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0" w:rsidRPr="001604AB" w:rsidRDefault="00A216B0" w:rsidP="00A216B0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:rsidR="00A216B0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:rsidR="00A216B0" w:rsidRPr="001604AB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:rsidR="003F5412" w:rsidRDefault="003F5412" w:rsidP="00B74C8A">
      <w:pPr>
        <w:pStyle w:val="Zkladntext"/>
        <w:ind w:left="-170" w:firstLine="170"/>
        <w:jc w:val="both"/>
      </w:pPr>
    </w:p>
    <w:p w:rsidR="002A15F6" w:rsidRDefault="002A15F6" w:rsidP="00B74C8A">
      <w:pPr>
        <w:pStyle w:val="Zkladntext"/>
        <w:ind w:left="-170" w:firstLine="170"/>
        <w:jc w:val="both"/>
      </w:pPr>
      <w:r>
        <w:t>Č.j.:</w:t>
      </w:r>
      <w:r>
        <w:rPr>
          <w:b w:val="0"/>
          <w:bCs/>
        </w:rPr>
        <w:t xml:space="preserve"> RÚVZRV-HVBPaKV-202</w:t>
      </w:r>
      <w:r w:rsidR="00DF2520">
        <w:rPr>
          <w:b w:val="0"/>
          <w:bCs/>
        </w:rPr>
        <w:t>2</w:t>
      </w:r>
      <w:r>
        <w:rPr>
          <w:b w:val="0"/>
          <w:bCs/>
          <w:color w:val="000000"/>
        </w:rPr>
        <w:t>/</w:t>
      </w:r>
      <w:r w:rsidR="00DF2520">
        <w:rPr>
          <w:b w:val="0"/>
          <w:bCs/>
          <w:color w:val="000000"/>
        </w:rPr>
        <w:t>24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DC0ADE">
        <w:rPr>
          <w:b w:val="0"/>
          <w:bCs/>
        </w:rPr>
        <w:t xml:space="preserve">                      </w:t>
      </w:r>
      <w:r w:rsidR="00DF2520">
        <w:rPr>
          <w:b w:val="0"/>
          <w:bCs/>
        </w:rPr>
        <w:t xml:space="preserve">        </w:t>
      </w:r>
      <w:r>
        <w:t>V Rožňave, dňa</w:t>
      </w:r>
      <w:r w:rsidR="00DC0ADE">
        <w:t xml:space="preserve"> </w:t>
      </w:r>
      <w:r w:rsidR="00DF2520">
        <w:rPr>
          <w:b w:val="0"/>
          <w:bCs/>
        </w:rPr>
        <w:t>1</w:t>
      </w:r>
      <w:r w:rsidR="00E65E52">
        <w:rPr>
          <w:b w:val="0"/>
          <w:bCs/>
        </w:rPr>
        <w:t>8</w:t>
      </w:r>
      <w:r>
        <w:rPr>
          <w:b w:val="0"/>
          <w:bCs/>
        </w:rPr>
        <w:t>.</w:t>
      </w:r>
      <w:r w:rsidR="005B03B1">
        <w:rPr>
          <w:b w:val="0"/>
          <w:bCs/>
        </w:rPr>
        <w:t>1</w:t>
      </w:r>
      <w:r>
        <w:rPr>
          <w:b w:val="0"/>
          <w:bCs/>
        </w:rPr>
        <w:t>.202</w:t>
      </w:r>
      <w:r w:rsidR="00DF2520">
        <w:rPr>
          <w:b w:val="0"/>
          <w:bCs/>
        </w:rPr>
        <w:t>2</w:t>
      </w:r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Vybavuje:</w:t>
      </w:r>
      <w:r>
        <w:rPr>
          <w:b w:val="0"/>
          <w:bCs/>
        </w:rPr>
        <w:t xml:space="preserve"> Mgr. Adriana Icsóová</w:t>
      </w:r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Klapka:</w:t>
      </w:r>
      <w:r>
        <w:rPr>
          <w:b w:val="0"/>
          <w:bCs/>
        </w:rPr>
        <w:t xml:space="preserve">    108</w:t>
      </w:r>
    </w:p>
    <w:p w:rsidR="003F5412" w:rsidRDefault="00163F26" w:rsidP="003F5412">
      <w:pPr>
        <w:pStyle w:val="Zkladntext"/>
        <w:ind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3F5412" w:rsidRDefault="003F5412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163F26" w:rsidRDefault="002A15F6" w:rsidP="00B770A7">
      <w:pPr>
        <w:pStyle w:val="Zkladntext"/>
        <w:ind w:left="5664" w:firstLine="708"/>
        <w:rPr>
          <w:b w:val="0"/>
          <w:bCs/>
        </w:rPr>
      </w:pPr>
      <w:r>
        <w:rPr>
          <w:b w:val="0"/>
          <w:bCs/>
        </w:rPr>
        <w:t>Podľa rozdeľovníka</w:t>
      </w:r>
    </w:p>
    <w:p w:rsidR="003F5412" w:rsidRDefault="003F5412" w:rsidP="00B74C8A">
      <w:pPr>
        <w:pStyle w:val="Zkladntext"/>
        <w:rPr>
          <w:bCs/>
        </w:rPr>
      </w:pPr>
    </w:p>
    <w:p w:rsidR="0068507F" w:rsidRDefault="0068507F" w:rsidP="00B74C8A">
      <w:pPr>
        <w:pStyle w:val="Zkladntext"/>
        <w:rPr>
          <w:bCs/>
        </w:rPr>
      </w:pPr>
    </w:p>
    <w:p w:rsidR="003F5412" w:rsidRDefault="003F5412" w:rsidP="00B74C8A">
      <w:pPr>
        <w:pStyle w:val="Zkladntext"/>
        <w:rPr>
          <w:bCs/>
        </w:rPr>
      </w:pPr>
    </w:p>
    <w:p w:rsidR="00A14303" w:rsidRDefault="00A14303" w:rsidP="00B74C8A">
      <w:pPr>
        <w:pStyle w:val="Zkladntext"/>
        <w:rPr>
          <w:bCs/>
        </w:rPr>
      </w:pPr>
    </w:p>
    <w:p w:rsidR="00B74C8A" w:rsidRDefault="00163F26" w:rsidP="00B74C8A">
      <w:pPr>
        <w:pStyle w:val="Zkladntext"/>
        <w:rPr>
          <w:bCs/>
        </w:rPr>
      </w:pPr>
      <w:r w:rsidRPr="00163F26">
        <w:rPr>
          <w:bCs/>
        </w:rPr>
        <w:t xml:space="preserve">Vec: </w:t>
      </w:r>
      <w:r w:rsidR="00B74C8A">
        <w:rPr>
          <w:bCs/>
        </w:rPr>
        <w:tab/>
      </w:r>
      <w:r w:rsidRPr="00163F26">
        <w:rPr>
          <w:bCs/>
        </w:rPr>
        <w:t>Nebezpečn</w:t>
      </w:r>
      <w:r w:rsidR="001916A9">
        <w:rPr>
          <w:bCs/>
        </w:rPr>
        <w:t>é</w:t>
      </w:r>
      <w:r w:rsidRPr="00163F26">
        <w:rPr>
          <w:bCs/>
        </w:rPr>
        <w:t xml:space="preserve"> kozmetick</w:t>
      </w:r>
      <w:r w:rsidR="001916A9">
        <w:rPr>
          <w:bCs/>
        </w:rPr>
        <w:t>é</w:t>
      </w:r>
      <w:r w:rsidRPr="00163F26">
        <w:rPr>
          <w:bCs/>
        </w:rPr>
        <w:t xml:space="preserve"> výrob</w:t>
      </w:r>
      <w:r w:rsidR="001916A9">
        <w:rPr>
          <w:bCs/>
        </w:rPr>
        <w:t>ky</w:t>
      </w:r>
    </w:p>
    <w:p w:rsidR="00BC607C" w:rsidRDefault="00DF3FC0" w:rsidP="007D7A4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>Viking ink</w:t>
      </w:r>
      <w:r>
        <w:rPr>
          <w:b/>
        </w:rPr>
        <w:t xml:space="preserve"> </w:t>
      </w:r>
      <w:r w:rsidRPr="007D30C4">
        <w:rPr>
          <w:rFonts w:ascii="Times New Roman" w:hAnsi="Times New Roman" w:cs="Times New Roman"/>
          <w:b/>
          <w:sz w:val="24"/>
          <w:szCs w:val="24"/>
        </w:rPr>
        <w:t>Dark</w:t>
      </w:r>
      <w:r w:rsidR="0033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0C4">
        <w:rPr>
          <w:rFonts w:ascii="Times New Roman" w:hAnsi="Times New Roman" w:cs="Times New Roman"/>
          <w:b/>
          <w:sz w:val="24"/>
          <w:szCs w:val="24"/>
        </w:rPr>
        <w:t>Shadow</w:t>
      </w:r>
      <w:r>
        <w:rPr>
          <w:b/>
        </w:rPr>
        <w:t xml:space="preserve"> </w:t>
      </w:r>
      <w:r w:rsidRPr="007D30C4">
        <w:rPr>
          <w:rFonts w:ascii="Times New Roman" w:hAnsi="Times New Roman" w:cs="Times New Roman"/>
          <w:sz w:val="24"/>
          <w:szCs w:val="24"/>
        </w:rPr>
        <w:t>– farba na tetovanie</w:t>
      </w:r>
      <w:r w:rsidR="00BC607C">
        <w:t xml:space="preserve">, </w:t>
      </w:r>
      <w:r w:rsidR="00F31EBA" w:rsidRPr="00402028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="00402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Viking</w:t>
      </w:r>
      <w:r w:rsidR="00FF217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40162" w:rsidRPr="00646F9F" w:rsidRDefault="00DF3FC0" w:rsidP="00DF3FC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Perma</w:t>
      </w:r>
      <w:r>
        <w:rPr>
          <w:b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Blend</w:t>
      </w:r>
      <w:r>
        <w:rPr>
          <w:b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Blackish</w:t>
      </w:r>
      <w:r>
        <w:rPr>
          <w:b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Brown</w:t>
      </w:r>
      <w:r w:rsidRPr="00DF3FC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>
        <w:t xml:space="preserve">, </w:t>
      </w:r>
      <w:r w:rsidR="00FF217C" w:rsidRPr="00FF217C">
        <w:rPr>
          <w:rFonts w:ascii="Times New Roman" w:hAnsi="Times New Roman" w:cs="Times New Roman"/>
          <w:b/>
          <w:sz w:val="24"/>
          <w:szCs w:val="24"/>
        </w:rPr>
        <w:t>značka:</w:t>
      </w:r>
      <w:r w:rsidR="00FF217C" w:rsidRPr="00FF217C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eastAsia="Calibri" w:hAnsi="Times New Roman" w:cs="Times New Roman"/>
          <w:sz w:val="24"/>
          <w:szCs w:val="24"/>
        </w:rPr>
        <w:t>Perma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eastAsia="Calibri" w:hAnsi="Times New Roman" w:cs="Times New Roman"/>
          <w:sz w:val="24"/>
          <w:szCs w:val="24"/>
        </w:rPr>
        <w:t>Blend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7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162" w:rsidRDefault="00DF3FC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Eternal Ink True</w:t>
      </w:r>
      <w:r>
        <w:rPr>
          <w:b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Blue</w:t>
      </w:r>
      <w:r w:rsidRPr="00DF3FC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 w:rsidR="00FF217C">
        <w:rPr>
          <w:rFonts w:ascii="Times New Roman" w:hAnsi="Times New Roman" w:cs="Times New Roman"/>
          <w:sz w:val="24"/>
          <w:szCs w:val="24"/>
        </w:rPr>
        <w:t xml:space="preserve">, </w:t>
      </w:r>
      <w:r w:rsidR="00FF217C" w:rsidRPr="00FF217C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="007D7A40" w:rsidRPr="007D7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eastAsia="Calibri" w:hAnsi="Times New Roman" w:cs="Times New Roman"/>
          <w:sz w:val="24"/>
          <w:szCs w:val="24"/>
        </w:rPr>
        <w:t>Eternal Ink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2304" w:rsidRDefault="007D7A40" w:rsidP="007D7A40">
      <w:pPr>
        <w:pStyle w:val="Default"/>
        <w:ind w:firstLine="708"/>
        <w:jc w:val="both"/>
        <w:rPr>
          <w:rFonts w:eastAsia="Calibri"/>
        </w:rPr>
      </w:pPr>
      <w:r w:rsidRPr="007D7A40">
        <w:rPr>
          <w:b/>
        </w:rPr>
        <w:t>Eternal Ink Deep</w:t>
      </w:r>
      <w:r w:rsidR="005B2304">
        <w:rPr>
          <w:b/>
        </w:rPr>
        <w:t xml:space="preserve"> </w:t>
      </w:r>
      <w:r w:rsidRPr="007D7A40">
        <w:rPr>
          <w:b/>
        </w:rPr>
        <w:t>Red</w:t>
      </w:r>
      <w:r>
        <w:rPr>
          <w:b/>
        </w:rPr>
        <w:t xml:space="preserve"> </w:t>
      </w:r>
      <w:r w:rsidRPr="007D7A40">
        <w:t>– farba na tetovanie</w:t>
      </w:r>
      <w:r>
        <w:t xml:space="preserve">, </w:t>
      </w:r>
      <w:r w:rsidRPr="007D7A40">
        <w:rPr>
          <w:rFonts w:eastAsia="Calibri"/>
          <w:b/>
        </w:rPr>
        <w:t xml:space="preserve">značka: </w:t>
      </w:r>
      <w:r w:rsidR="005A66F1">
        <w:rPr>
          <w:rFonts w:eastAsia="Calibri"/>
        </w:rPr>
        <w:t xml:space="preserve">ETERNAL, </w:t>
      </w:r>
    </w:p>
    <w:p w:rsidR="005A66F1" w:rsidRDefault="005A66F1" w:rsidP="007D7A40">
      <w:pPr>
        <w:pStyle w:val="Default"/>
        <w:ind w:firstLine="708"/>
        <w:jc w:val="both"/>
      </w:pPr>
      <w:r w:rsidRPr="005A66F1">
        <w:rPr>
          <w:b/>
        </w:rPr>
        <w:t>BECUTAN BABY WIPES WITH CHAMOMILE</w:t>
      </w:r>
      <w:r w:rsidRPr="005A66F1">
        <w:t xml:space="preserve"> – detské vlhčené</w:t>
      </w:r>
      <w:r>
        <w:t xml:space="preserve"> </w:t>
      </w:r>
      <w:r w:rsidRPr="005A66F1">
        <w:t>utierky</w:t>
      </w:r>
      <w:r>
        <w:t xml:space="preserve">, </w:t>
      </w:r>
    </w:p>
    <w:p w:rsidR="00594804" w:rsidRPr="0068507F" w:rsidRDefault="005A66F1" w:rsidP="007D7A40">
      <w:pPr>
        <w:pStyle w:val="Default"/>
        <w:ind w:firstLine="708"/>
        <w:jc w:val="both"/>
        <w:rPr>
          <w:rFonts w:eastAsia="Calibri"/>
        </w:rPr>
      </w:pPr>
      <w:r w:rsidRPr="005A66F1">
        <w:rPr>
          <w:b/>
        </w:rPr>
        <w:t>značka:</w:t>
      </w:r>
      <w:r>
        <w:t xml:space="preserve"> </w:t>
      </w:r>
      <w:r w:rsidRPr="005A66F1">
        <w:rPr>
          <w:rFonts w:eastAsia="Calibri"/>
        </w:rPr>
        <w:t>BECUTAN</w:t>
      </w:r>
      <w:r>
        <w:rPr>
          <w:rFonts w:eastAsia="Calibri"/>
        </w:rPr>
        <w:t xml:space="preserve"> </w:t>
      </w:r>
      <w:r w:rsidR="00FF217C">
        <w:rPr>
          <w:rFonts w:eastAsia="Calibri"/>
        </w:rPr>
        <w:t xml:space="preserve">- </w:t>
      </w:r>
      <w:r w:rsidR="00594804" w:rsidRPr="0068507F">
        <w:rPr>
          <w:rFonts w:eastAsia="Calibri"/>
        </w:rPr>
        <w:t>oznámenie</w:t>
      </w:r>
    </w:p>
    <w:p w:rsidR="00594804" w:rsidRDefault="00594804" w:rsidP="00594804">
      <w:pPr>
        <w:pStyle w:val="Default"/>
        <w:ind w:firstLine="708"/>
        <w:jc w:val="both"/>
        <w:rPr>
          <w:rFonts w:eastAsia="Calibri"/>
        </w:rPr>
      </w:pPr>
    </w:p>
    <w:p w:rsidR="002A15F6" w:rsidRDefault="002A15F6" w:rsidP="002A15F6">
      <w:pPr>
        <w:pStyle w:val="Zkladntext"/>
        <w:jc w:val="both"/>
        <w:rPr>
          <w:b w:val="0"/>
          <w:bCs/>
        </w:rPr>
      </w:pPr>
      <w:r w:rsidRPr="002A15F6">
        <w:rPr>
          <w:b w:val="0"/>
          <w:bCs/>
        </w:rPr>
        <w:t>V záujme plnenia úloh o ochrane zdravia ľudí a pre účely výkonu štátneho zdravotného dozoru Vám</w:t>
      </w:r>
    </w:p>
    <w:p w:rsidR="003F5412" w:rsidRDefault="003F5412" w:rsidP="002A15F6">
      <w:pPr>
        <w:pStyle w:val="Zkladntext"/>
        <w:jc w:val="center"/>
        <w:rPr>
          <w:b w:val="0"/>
        </w:rPr>
      </w:pPr>
    </w:p>
    <w:p w:rsidR="002A15F6" w:rsidRDefault="002A15F6" w:rsidP="002A15F6">
      <w:pPr>
        <w:pStyle w:val="Zkladntext"/>
        <w:jc w:val="center"/>
      </w:pPr>
      <w:r>
        <w:rPr>
          <w:b w:val="0"/>
        </w:rPr>
        <w:t>o z n a m u j e m</w:t>
      </w:r>
    </w:p>
    <w:p w:rsidR="00385C68" w:rsidRDefault="00385C68" w:rsidP="002A15F6">
      <w:pPr>
        <w:pStyle w:val="Zarkazkladnhotextu2"/>
        <w:rPr>
          <w:lang w:val="sk-SK"/>
        </w:rPr>
      </w:pPr>
    </w:p>
    <w:p w:rsidR="003F5412" w:rsidRDefault="003F5412" w:rsidP="002A15F6">
      <w:pPr>
        <w:pStyle w:val="Zarkazkladnhotextu2"/>
        <w:rPr>
          <w:lang w:val="sk-SK"/>
        </w:rPr>
      </w:pPr>
    </w:p>
    <w:p w:rsidR="00812907" w:rsidRDefault="002A15F6" w:rsidP="00502272">
      <w:pPr>
        <w:pStyle w:val="Zarkazkladnhotextu2"/>
        <w:rPr>
          <w:lang w:val="sk-SK"/>
        </w:rPr>
      </w:pPr>
      <w:r>
        <w:rPr>
          <w:lang w:val="sk-SK"/>
        </w:rPr>
        <w:t xml:space="preserve">Dňa </w:t>
      </w:r>
      <w:r w:rsidR="00050FC4">
        <w:rPr>
          <w:lang w:val="sk-SK"/>
        </w:rPr>
        <w:t>7</w:t>
      </w:r>
      <w:r w:rsidRPr="006F2FEA">
        <w:rPr>
          <w:lang w:val="sk-SK"/>
        </w:rPr>
        <w:t>.</w:t>
      </w:r>
      <w:r w:rsidR="00CD7449">
        <w:rPr>
          <w:lang w:val="sk-SK"/>
        </w:rPr>
        <w:t>1</w:t>
      </w:r>
      <w:r w:rsidRPr="006F2FEA">
        <w:rPr>
          <w:lang w:val="sk-SK"/>
        </w:rPr>
        <w:t>.202</w:t>
      </w:r>
      <w:r w:rsidR="007D7A40">
        <w:rPr>
          <w:lang w:val="sk-SK"/>
        </w:rPr>
        <w:t>2</w:t>
      </w:r>
      <w:r w:rsidR="006A29C2">
        <w:rPr>
          <w:lang w:val="sk-SK"/>
        </w:rPr>
        <w:t xml:space="preserve"> </w:t>
      </w:r>
      <w:r>
        <w:rPr>
          <w:lang w:val="sk-SK"/>
        </w:rPr>
        <w:t>Regionálnemu úradu verejného zdravotníctva so sídlom v Rožňave bolo doručené oznámenie Úradu verejného zdravotníctva Slovenskej republiky v Bratislave o výskyte nebezpečn</w:t>
      </w:r>
      <w:r w:rsidR="00646F9F">
        <w:rPr>
          <w:lang w:val="sk-SK"/>
        </w:rPr>
        <w:t>ých</w:t>
      </w:r>
      <w:r>
        <w:rPr>
          <w:lang w:val="sk-SK"/>
        </w:rPr>
        <w:t xml:space="preserve"> kozmetick</w:t>
      </w:r>
      <w:r w:rsidR="00646F9F">
        <w:rPr>
          <w:lang w:val="sk-SK"/>
        </w:rPr>
        <w:t>ých</w:t>
      </w:r>
      <w:r>
        <w:rPr>
          <w:lang w:val="sk-SK"/>
        </w:rPr>
        <w:t xml:space="preserve"> výrob</w:t>
      </w:r>
      <w:r w:rsidR="00387CE3">
        <w:rPr>
          <w:lang w:val="sk-SK"/>
        </w:rPr>
        <w:t>k</w:t>
      </w:r>
      <w:r w:rsidR="00646F9F">
        <w:rPr>
          <w:lang w:val="sk-SK"/>
        </w:rPr>
        <w:t>ov</w:t>
      </w:r>
      <w:r>
        <w:rPr>
          <w:lang w:val="sk-SK"/>
        </w:rPr>
        <w:t xml:space="preserve"> v Európskej únii.  </w:t>
      </w:r>
      <w:bookmarkStart w:id="0" w:name="_Hlk50019115"/>
    </w:p>
    <w:p w:rsidR="00502272" w:rsidRDefault="00502272" w:rsidP="00502272">
      <w:pPr>
        <w:spacing w:after="0" w:line="240" w:lineRule="auto"/>
        <w:jc w:val="both"/>
        <w:rPr>
          <w:b/>
        </w:rPr>
      </w:pPr>
      <w:bookmarkStart w:id="1" w:name="_Hlk73607505"/>
      <w:bookmarkEnd w:id="0"/>
    </w:p>
    <w:bookmarkEnd w:id="1"/>
    <w:p w:rsidR="007D30C4" w:rsidRPr="007D30C4" w:rsidRDefault="007D30C4" w:rsidP="007D30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1.hlásenie </w:t>
      </w:r>
      <w:r w:rsidRPr="007D30C4">
        <w:rPr>
          <w:rFonts w:ascii="Times New Roman" w:hAnsi="Times New Roman" w:cs="Times New Roman"/>
          <w:b/>
          <w:sz w:val="24"/>
          <w:szCs w:val="24"/>
          <w:u w:val="single"/>
        </w:rPr>
        <w:t>č. A12/00006/22</w:t>
      </w:r>
    </w:p>
    <w:p w:rsidR="007D30C4" w:rsidRPr="007D30C4" w:rsidRDefault="007D30C4" w:rsidP="007D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bCs/>
          <w:sz w:val="24"/>
          <w:szCs w:val="24"/>
        </w:rPr>
        <w:t>číslo podania: SE/07056/21</w:t>
      </w:r>
    </w:p>
    <w:p w:rsidR="007D30C4" w:rsidRPr="007D30C4" w:rsidRDefault="007D30C4" w:rsidP="007D30C4">
      <w:pPr>
        <w:pStyle w:val="Default"/>
        <w:jc w:val="both"/>
        <w:rPr>
          <w:bCs/>
        </w:rPr>
      </w:pPr>
      <w:r w:rsidRPr="007D30C4">
        <w:rPr>
          <w:b/>
        </w:rPr>
        <w:t>názov: Viking ink</w:t>
      </w:r>
      <w:r w:rsidR="00DF3FC0">
        <w:rPr>
          <w:b/>
        </w:rPr>
        <w:t xml:space="preserve"> </w:t>
      </w:r>
      <w:r w:rsidRPr="007D30C4">
        <w:rPr>
          <w:b/>
        </w:rPr>
        <w:t>Dark</w:t>
      </w:r>
      <w:r w:rsidR="005A66F1">
        <w:rPr>
          <w:b/>
        </w:rPr>
        <w:t xml:space="preserve"> </w:t>
      </w:r>
      <w:r w:rsidRPr="007D30C4">
        <w:rPr>
          <w:b/>
        </w:rPr>
        <w:t>Shadow</w:t>
      </w:r>
      <w:r w:rsidR="00DF3FC0">
        <w:rPr>
          <w:b/>
        </w:rPr>
        <w:t xml:space="preserve"> </w:t>
      </w:r>
      <w:r w:rsidRPr="007D30C4">
        <w:t>– farba na tetovanie</w:t>
      </w:r>
    </w:p>
    <w:p w:rsidR="007D30C4" w:rsidRPr="007D30C4" w:rsidRDefault="007D30C4" w:rsidP="007D30C4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C4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30C4">
        <w:rPr>
          <w:rFonts w:ascii="Times New Roman" w:eastAsia="Calibri" w:hAnsi="Times New Roman" w:cs="Times New Roman"/>
          <w:sz w:val="24"/>
          <w:szCs w:val="24"/>
        </w:rPr>
        <w:t>Viking</w:t>
      </w:r>
    </w:p>
    <w:p w:rsidR="007D30C4" w:rsidRPr="007D30C4" w:rsidRDefault="007D30C4" w:rsidP="007D30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C4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30C4">
        <w:rPr>
          <w:rFonts w:ascii="Times New Roman" w:eastAsia="Calibri" w:hAnsi="Times New Roman" w:cs="Times New Roman"/>
          <w:bCs/>
          <w:sz w:val="24"/>
          <w:szCs w:val="24"/>
        </w:rPr>
        <w:t>neuvedené</w:t>
      </w:r>
    </w:p>
    <w:p w:rsidR="007D30C4" w:rsidRPr="007D30C4" w:rsidRDefault="007D30C4" w:rsidP="007D30C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30C4">
        <w:rPr>
          <w:rFonts w:ascii="Times New Roman" w:hAnsi="Times New Roman" w:cs="Times New Roman"/>
          <w:sz w:val="24"/>
          <w:szCs w:val="24"/>
        </w:rPr>
        <w:t>L-118 Expire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7D30C4">
        <w:rPr>
          <w:rFonts w:ascii="Times New Roman" w:hAnsi="Times New Roman" w:cs="Times New Roman"/>
          <w:sz w:val="24"/>
          <w:szCs w:val="24"/>
        </w:rPr>
        <w:t>date 11/2023</w:t>
      </w:r>
    </w:p>
    <w:p w:rsidR="007D30C4" w:rsidRPr="007D30C4" w:rsidRDefault="007D30C4" w:rsidP="007D30C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30C4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30C4" w:rsidRPr="007D30C4" w:rsidRDefault="007D30C4" w:rsidP="007D30C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30C4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30C4" w:rsidRP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7D30C4">
        <w:rPr>
          <w:rFonts w:ascii="Times New Roman" w:hAnsi="Times New Roman" w:cs="Times New Roman"/>
          <w:sz w:val="24"/>
          <w:szCs w:val="24"/>
        </w:rPr>
        <w:t>Viking ink</w:t>
      </w:r>
    </w:p>
    <w:p w:rsidR="007D30C4" w:rsidRPr="007D30C4" w:rsidRDefault="00723C63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30C4" w:rsidRPr="007D30C4">
        <w:rPr>
          <w:rFonts w:ascii="Times New Roman" w:hAnsi="Times New Roman" w:cs="Times New Roman"/>
          <w:sz w:val="24"/>
          <w:szCs w:val="24"/>
        </w:rPr>
        <w:t>1907 Harrison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="007D30C4" w:rsidRPr="007D30C4">
        <w:rPr>
          <w:rFonts w:ascii="Times New Roman" w:hAnsi="Times New Roman" w:cs="Times New Roman"/>
          <w:sz w:val="24"/>
          <w:szCs w:val="24"/>
        </w:rPr>
        <w:t>St</w:t>
      </w:r>
    </w:p>
    <w:p w:rsidR="007D30C4" w:rsidRP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sz w:val="24"/>
          <w:szCs w:val="24"/>
        </w:rPr>
        <w:t xml:space="preserve">               Hollywood – Miami 33020 Florida, Spojené štáty americké</w:t>
      </w:r>
    </w:p>
    <w:p w:rsidR="007D30C4" w:rsidRP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30C4">
        <w:rPr>
          <w:rFonts w:ascii="Times New Roman" w:hAnsi="Times New Roman" w:cs="Times New Roman"/>
          <w:sz w:val="24"/>
          <w:szCs w:val="24"/>
        </w:rPr>
        <w:t xml:space="preserve"> https://www.killerinktattoo.se/contact</w:t>
      </w:r>
    </w:p>
    <w:p w:rsidR="007D30C4" w:rsidRPr="007D30C4" w:rsidRDefault="007D30C4" w:rsidP="007D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30C4">
        <w:rPr>
          <w:rFonts w:ascii="Times New Roman" w:hAnsi="Times New Roman" w:cs="Times New Roman"/>
          <w:sz w:val="24"/>
          <w:szCs w:val="24"/>
        </w:rPr>
        <w:t>120 ml, čierna plastová fľaška so žlto-bielou etiketou, viď</w:t>
      </w:r>
      <w:r w:rsidR="00723C63">
        <w:rPr>
          <w:rFonts w:ascii="Times New Roman" w:hAnsi="Times New Roman" w:cs="Times New Roman"/>
          <w:sz w:val="24"/>
          <w:szCs w:val="24"/>
        </w:rPr>
        <w:t xml:space="preserve"> </w:t>
      </w:r>
      <w:r w:rsidRPr="007D30C4">
        <w:rPr>
          <w:rFonts w:ascii="Times New Roman" w:hAnsi="Times New Roman" w:cs="Times New Roman"/>
          <w:sz w:val="24"/>
          <w:szCs w:val="24"/>
        </w:rPr>
        <w:t>obrázky</w:t>
      </w:r>
    </w:p>
    <w:p w:rsidR="007D30C4" w:rsidRPr="00905CF9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DF3FC0" w:rsidRDefault="00DF3FC0" w:rsidP="00DF3FC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C0" w:rsidRDefault="00DF3FC0" w:rsidP="00DF3FC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C0" w:rsidRDefault="00DF3FC0" w:rsidP="00DF3FC0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3FC0">
        <w:rPr>
          <w:rFonts w:ascii="Times New Roman" w:hAnsi="Times New Roman" w:cs="Times New Roman"/>
          <w:sz w:val="24"/>
          <w:szCs w:val="24"/>
        </w:rPr>
        <w:t>-</w:t>
      </w:r>
    </w:p>
    <w:p w:rsidR="00DF3FC0" w:rsidRPr="00DF3FC0" w:rsidRDefault="005A66F1" w:rsidP="00DF3FC0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100965</wp:posOffset>
            </wp:positionV>
            <wp:extent cx="1033145" cy="2587625"/>
            <wp:effectExtent l="19050" t="0" r="0" b="0"/>
            <wp:wrapTight wrapText="bothSides">
              <wp:wrapPolygon edited="0">
                <wp:start x="-398" y="0"/>
                <wp:lineTo x="-398" y="21467"/>
                <wp:lineTo x="21507" y="21467"/>
                <wp:lineTo x="21507" y="0"/>
                <wp:lineTo x="-398" y="0"/>
              </wp:wrapPolygon>
            </wp:wrapTight>
            <wp:docPr id="20" name="Obrázok 6" descr="C:\Users\katusinova\Desktop\rapex 3-2\10041689_Viking ink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usinova\Desktop\rapex 3-2\10041689_Viking ink 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Pr="00905CF9" w:rsidRDefault="005A66F1" w:rsidP="007D30C4">
      <w:pPr>
        <w:spacing w:line="36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ge">
              <wp:posOffset>931545</wp:posOffset>
            </wp:positionV>
            <wp:extent cx="1768475" cy="2647950"/>
            <wp:effectExtent l="19050" t="0" r="3175" b="0"/>
            <wp:wrapTight wrapText="bothSides">
              <wp:wrapPolygon edited="0">
                <wp:start x="-233" y="0"/>
                <wp:lineTo x="-233" y="21445"/>
                <wp:lineTo x="21639" y="21445"/>
                <wp:lineTo x="21639" y="0"/>
                <wp:lineTo x="-233" y="0"/>
              </wp:wrapPolygon>
            </wp:wrapTight>
            <wp:docPr id="19" name="Obrázok 7" descr="C:\Users\katusinova\Desktop\rapex 3-2\10041690_Vikink ink back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usinova\Desktop\rapex 3-2\10041690_Vikink ink backsi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Vyššie uvedený výrobok obsahuje nadmerné množstvo jednotlivých polycyklických aromatických uhľovodíkov (PAU):</w:t>
      </w:r>
      <w:r w:rsidR="00DF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 xml:space="preserve">acenaphthylene (0,5 mg/kg), naphthalene </w:t>
      </w:r>
      <w:r w:rsidR="00DF3F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F3FC0">
        <w:rPr>
          <w:rFonts w:ascii="Times New Roman" w:hAnsi="Times New Roman" w:cs="Times New Roman"/>
          <w:b/>
          <w:sz w:val="24"/>
          <w:szCs w:val="24"/>
        </w:rPr>
        <w:t>(0,5 mg/kg), pyren</w:t>
      </w:r>
      <w:r w:rsidR="00DF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(2,2mg/kg) a benzo[a]pyrene(0,09 mg/kg), ktoré môžu spôsobiť rakovinu a môžu byť mutagénne a toxické pre reprodukciu.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Podľa položky č. 75,  prílohy XVII, nariadenia (ES) č. 1907/2006 Európskeho parlamentu a Rady o registrácii, hodnotení, autorizácii a obmedzovaní chemických látok (REACH), hladiny jednotlivých PAU v zmesiach na použitie a na účely tetovania nesmú prekročiť 0,000</w:t>
      </w:r>
      <w:r w:rsidR="00DF3FC0">
        <w:rPr>
          <w:rFonts w:ascii="Times New Roman" w:hAnsi="Times New Roman" w:cs="Times New Roman"/>
          <w:b/>
          <w:sz w:val="24"/>
          <w:szCs w:val="24"/>
        </w:rPr>
        <w:t>0</w:t>
      </w:r>
      <w:r w:rsidRPr="00DF3FC0">
        <w:rPr>
          <w:rFonts w:ascii="Times New Roman" w:hAnsi="Times New Roman" w:cs="Times New Roman"/>
          <w:b/>
          <w:sz w:val="24"/>
          <w:szCs w:val="24"/>
        </w:rPr>
        <w:t>5% (0,5 mg/kg) a</w:t>
      </w:r>
      <w:r w:rsidR="005A66F1">
        <w:rPr>
          <w:rFonts w:ascii="Times New Roman" w:hAnsi="Times New Roman" w:cs="Times New Roman"/>
          <w:b/>
          <w:sz w:val="24"/>
          <w:szCs w:val="24"/>
        </w:rPr>
        <w:t> </w:t>
      </w:r>
      <w:r w:rsidRPr="00DF3FC0">
        <w:rPr>
          <w:rFonts w:ascii="Times New Roman" w:hAnsi="Times New Roman" w:cs="Times New Roman"/>
          <w:b/>
          <w:sz w:val="24"/>
          <w:szCs w:val="24"/>
        </w:rPr>
        <w:t>hladiny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benzo[a]pyrénu v takýchto zmesiach nesmú prekročiť 0,0000005% (0,005 mg/kg).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2.hlásenie </w:t>
      </w:r>
      <w:r w:rsidRPr="00DF3FC0">
        <w:rPr>
          <w:rFonts w:ascii="Times New Roman" w:hAnsi="Times New Roman" w:cs="Times New Roman"/>
          <w:b/>
          <w:sz w:val="24"/>
          <w:szCs w:val="24"/>
          <w:u w:val="single"/>
        </w:rPr>
        <w:t>č. A12/00007/22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bCs/>
          <w:sz w:val="24"/>
          <w:szCs w:val="24"/>
        </w:rPr>
        <w:t>číslo podania: SE/07077/21</w:t>
      </w:r>
    </w:p>
    <w:p w:rsidR="007D30C4" w:rsidRPr="00DF3FC0" w:rsidRDefault="007D30C4" w:rsidP="00DF3FC0">
      <w:pPr>
        <w:pStyle w:val="Default"/>
        <w:jc w:val="both"/>
        <w:rPr>
          <w:bCs/>
        </w:rPr>
      </w:pPr>
      <w:r w:rsidRPr="00DF3FC0">
        <w:rPr>
          <w:b/>
        </w:rPr>
        <w:t>názov: Perma</w:t>
      </w:r>
      <w:r w:rsidR="00DF3FC0">
        <w:rPr>
          <w:b/>
        </w:rPr>
        <w:t xml:space="preserve"> </w:t>
      </w:r>
      <w:r w:rsidRPr="00DF3FC0">
        <w:rPr>
          <w:b/>
        </w:rPr>
        <w:t>Blend</w:t>
      </w:r>
      <w:r w:rsidR="00DF3FC0">
        <w:rPr>
          <w:b/>
        </w:rPr>
        <w:t xml:space="preserve"> </w:t>
      </w:r>
      <w:r w:rsidRPr="00DF3FC0">
        <w:rPr>
          <w:b/>
        </w:rPr>
        <w:t>Blackish</w:t>
      </w:r>
      <w:r w:rsidR="00DF3FC0">
        <w:rPr>
          <w:b/>
        </w:rPr>
        <w:t xml:space="preserve"> </w:t>
      </w:r>
      <w:r w:rsidRPr="00DF3FC0">
        <w:rPr>
          <w:b/>
        </w:rPr>
        <w:t>Brown</w:t>
      </w:r>
      <w:r w:rsidRPr="00DF3FC0">
        <w:t xml:space="preserve"> – farba na tetovanie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DF3FC0">
        <w:rPr>
          <w:rFonts w:ascii="Times New Roman" w:eastAsia="Calibri" w:hAnsi="Times New Roman" w:cs="Times New Roman"/>
          <w:sz w:val="24"/>
          <w:szCs w:val="24"/>
        </w:rPr>
        <w:t>Perma</w:t>
      </w:r>
      <w:r w:rsidR="00DF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eastAsia="Calibri" w:hAnsi="Times New Roman" w:cs="Times New Roman"/>
          <w:sz w:val="24"/>
          <w:szCs w:val="24"/>
        </w:rPr>
        <w:t>Blend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DF3FC0">
        <w:rPr>
          <w:rFonts w:ascii="Times New Roman" w:eastAsia="Calibri" w:hAnsi="Times New Roman" w:cs="Times New Roman"/>
          <w:sz w:val="24"/>
          <w:szCs w:val="24"/>
        </w:rPr>
        <w:t>Blackish</w:t>
      </w:r>
      <w:r w:rsidR="00DF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eastAsia="Calibri" w:hAnsi="Times New Roman" w:cs="Times New Roman"/>
          <w:sz w:val="24"/>
          <w:szCs w:val="24"/>
        </w:rPr>
        <w:t>Brown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DF3FC0">
        <w:rPr>
          <w:rFonts w:ascii="Times New Roman" w:eastAsia="Calibri" w:hAnsi="Times New Roman" w:cs="Times New Roman"/>
          <w:sz w:val="24"/>
          <w:szCs w:val="24"/>
        </w:rPr>
        <w:t>B40401/PBBLB200406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DF3FC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DF3FC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DF3FC0">
        <w:rPr>
          <w:rFonts w:ascii="Times New Roman" w:hAnsi="Times New Roman" w:cs="Times New Roman"/>
          <w:sz w:val="24"/>
          <w:szCs w:val="24"/>
        </w:rPr>
        <w:t>INK COSMETICS INC.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 xml:space="preserve">  </w:t>
      </w:r>
      <w:r w:rsidR="00DF3F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3FC0">
        <w:rPr>
          <w:rFonts w:ascii="Times New Roman" w:hAnsi="Times New Roman" w:cs="Times New Roman"/>
          <w:sz w:val="24"/>
          <w:szCs w:val="24"/>
        </w:rPr>
        <w:t>460 A Greenway Industrial dr.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Fort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Mill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 xml:space="preserve">               29708 SC.,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DF3FC0">
        <w:rPr>
          <w:rFonts w:ascii="Times New Roman" w:hAnsi="Times New Roman" w:cs="Times New Roman"/>
          <w:sz w:val="24"/>
          <w:szCs w:val="24"/>
        </w:rPr>
        <w:t>čierna plastová fľaška, viď obrázky</w:t>
      </w:r>
    </w:p>
    <w:p w:rsidR="007D30C4" w:rsidRPr="00DF3FC0" w:rsidRDefault="005A66F1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59055</wp:posOffset>
            </wp:positionV>
            <wp:extent cx="1309370" cy="1992630"/>
            <wp:effectExtent l="19050" t="0" r="5080" b="0"/>
            <wp:wrapTight wrapText="bothSides">
              <wp:wrapPolygon edited="0">
                <wp:start x="-314" y="0"/>
                <wp:lineTo x="-314" y="21476"/>
                <wp:lineTo x="21684" y="21476"/>
                <wp:lineTo x="21684" y="0"/>
                <wp:lineTo x="-314" y="0"/>
              </wp:wrapPolygon>
            </wp:wrapTight>
            <wp:docPr id="22" name="Obrázok 9" descr="C:\Users\katusinova\Desktop\rapex 3-2\10041732_Perma blend Blackish brown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usinova\Desktop\rapex 3-2\10041732_Perma blend Blackish brown b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59055</wp:posOffset>
            </wp:positionV>
            <wp:extent cx="1231265" cy="1992630"/>
            <wp:effectExtent l="19050" t="0" r="6985" b="0"/>
            <wp:wrapTight wrapText="bothSides">
              <wp:wrapPolygon edited="0">
                <wp:start x="-334" y="0"/>
                <wp:lineTo x="-334" y="21476"/>
                <wp:lineTo x="21723" y="21476"/>
                <wp:lineTo x="21723" y="0"/>
                <wp:lineTo x="-334" y="0"/>
              </wp:wrapPolygon>
            </wp:wrapTight>
            <wp:docPr id="21" name="Obrázok 8" descr="C:\Users\katusinova\Desktop\rapex 3-2\10041731_Perma blend Blackish brown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usinova\Desktop\rapex 3-2\10041731_Perma blend Blackish brown 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C0" w:rsidRDefault="00DF3FC0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F1" w:rsidRDefault="005A66F1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C0" w:rsidRDefault="00DF3FC0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F1" w:rsidRDefault="005A66F1" w:rsidP="005A66F1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3FC0">
        <w:rPr>
          <w:rFonts w:ascii="Times New Roman" w:hAnsi="Times New Roman" w:cs="Times New Roman"/>
          <w:sz w:val="24"/>
          <w:szCs w:val="24"/>
        </w:rPr>
        <w:t>-</w:t>
      </w:r>
    </w:p>
    <w:p w:rsidR="00DF3FC0" w:rsidRDefault="00DF3FC0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Vyššie uvedený výrobok obsahuje aromatický amín: o-toluidine (5,7 mg/kg).</w:t>
      </w:r>
    </w:p>
    <w:p w:rsidR="005A66F1" w:rsidRDefault="005A66F1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Podľa položky č. 75, prílohy XVII, nariadenia Európskeho parlamentu a Rady (ES) 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3FC0">
        <w:rPr>
          <w:rFonts w:ascii="Times New Roman" w:hAnsi="Times New Roman" w:cs="Times New Roman"/>
          <w:b/>
          <w:sz w:val="24"/>
          <w:szCs w:val="24"/>
        </w:rPr>
        <w:t>č. 1907/2006 o registrácií, hodnotení, autorizácií a obmedzovaní chemických látok (REACH), hladiny aromatických amínov- o-toluidine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v zmesiach na použitie a na účely tetovania nesmú prekročiť 0,0005%.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3.hlásenie </w:t>
      </w:r>
      <w:r w:rsidRPr="00DF3FC0">
        <w:rPr>
          <w:rFonts w:ascii="Times New Roman" w:hAnsi="Times New Roman" w:cs="Times New Roman"/>
          <w:b/>
          <w:sz w:val="24"/>
          <w:szCs w:val="24"/>
          <w:u w:val="single"/>
        </w:rPr>
        <w:t>č. A12/00008/22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bCs/>
          <w:sz w:val="24"/>
          <w:szCs w:val="24"/>
        </w:rPr>
        <w:t>číslo podania: SE/07117/21</w:t>
      </w:r>
    </w:p>
    <w:p w:rsidR="007D30C4" w:rsidRPr="00DF3FC0" w:rsidRDefault="007D30C4" w:rsidP="00DF3FC0">
      <w:pPr>
        <w:pStyle w:val="Default"/>
        <w:jc w:val="both"/>
        <w:rPr>
          <w:bCs/>
        </w:rPr>
      </w:pPr>
      <w:r w:rsidRPr="00DF3FC0">
        <w:rPr>
          <w:b/>
        </w:rPr>
        <w:t>názov: Eternal Ink True</w:t>
      </w:r>
      <w:r w:rsidR="00DF3FC0">
        <w:rPr>
          <w:b/>
        </w:rPr>
        <w:t xml:space="preserve"> </w:t>
      </w:r>
      <w:r w:rsidRPr="00DF3FC0">
        <w:rPr>
          <w:b/>
        </w:rPr>
        <w:t>Blue</w:t>
      </w:r>
      <w:r w:rsidRPr="00DF3FC0">
        <w:t xml:space="preserve"> – farba na tetovanie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DF3FC0">
        <w:rPr>
          <w:rFonts w:ascii="Times New Roman" w:eastAsia="Calibri" w:hAnsi="Times New Roman" w:cs="Times New Roman"/>
          <w:sz w:val="24"/>
          <w:szCs w:val="24"/>
        </w:rPr>
        <w:t>Eternal Ink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DF3FC0">
        <w:rPr>
          <w:rFonts w:ascii="Times New Roman" w:eastAsia="Calibri" w:hAnsi="Times New Roman" w:cs="Times New Roman"/>
          <w:sz w:val="24"/>
          <w:szCs w:val="24"/>
        </w:rPr>
        <w:t>True</w:t>
      </w:r>
      <w:r w:rsidR="00DF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eastAsia="Calibri" w:hAnsi="Times New Roman" w:cs="Times New Roman"/>
          <w:sz w:val="24"/>
          <w:szCs w:val="24"/>
        </w:rPr>
        <w:t>Blue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DF3FC0">
        <w:rPr>
          <w:rFonts w:ascii="Times New Roman" w:eastAsia="Calibri" w:hAnsi="Times New Roman" w:cs="Times New Roman"/>
          <w:sz w:val="24"/>
          <w:szCs w:val="24"/>
        </w:rPr>
        <w:t>BATCH IE 013182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DF3FC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DF3FC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DF3FC0">
        <w:rPr>
          <w:rFonts w:ascii="Times New Roman" w:hAnsi="Times New Roman" w:cs="Times New Roman"/>
          <w:sz w:val="24"/>
          <w:szCs w:val="24"/>
        </w:rPr>
        <w:t>Eternal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Inks</w:t>
      </w:r>
    </w:p>
    <w:p w:rsidR="007D30C4" w:rsidRPr="00DF3FC0" w:rsidRDefault="00DF3FC0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30C4" w:rsidRPr="00DF3FC0">
        <w:rPr>
          <w:rFonts w:ascii="Times New Roman" w:hAnsi="Times New Roman" w:cs="Times New Roman"/>
          <w:sz w:val="24"/>
          <w:szCs w:val="24"/>
        </w:rPr>
        <w:t>Unit 25 Shortwood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C4" w:rsidRPr="00DF3FC0">
        <w:rPr>
          <w:rFonts w:ascii="Times New Roman" w:hAnsi="Times New Roman" w:cs="Times New Roman"/>
          <w:sz w:val="24"/>
          <w:szCs w:val="24"/>
        </w:rPr>
        <w:t>Court, Shortwood Business Park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S74 9LH Barnsley,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DF3FC0">
        <w:rPr>
          <w:rFonts w:ascii="Times New Roman" w:hAnsi="Times New Roman" w:cs="Times New Roman"/>
          <w:sz w:val="24"/>
          <w:szCs w:val="24"/>
        </w:rPr>
        <w:t>modrá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tetovacia farba v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plastovej fľaške, viď. obrázky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Default="005A66F1" w:rsidP="007D30C4">
      <w:pPr>
        <w:spacing w:line="360" w:lineRule="auto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64135</wp:posOffset>
            </wp:positionV>
            <wp:extent cx="1930400" cy="2958465"/>
            <wp:effectExtent l="19050" t="0" r="0" b="0"/>
            <wp:wrapTight wrapText="bothSides">
              <wp:wrapPolygon edited="0">
                <wp:start x="-213" y="0"/>
                <wp:lineTo x="-213" y="21419"/>
                <wp:lineTo x="21529" y="21419"/>
                <wp:lineTo x="21529" y="0"/>
                <wp:lineTo x="-213" y="0"/>
              </wp:wrapPolygon>
            </wp:wrapTight>
            <wp:docPr id="23" name="Obrázok 16" descr="C:\Users\katusinova\Desktop\rapex 3-2\10042019_Eternal ink True blu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usinova\Desktop\rapex 3-2\10042019_Eternal ink True blue b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72390</wp:posOffset>
            </wp:positionV>
            <wp:extent cx="2008505" cy="2950210"/>
            <wp:effectExtent l="19050" t="0" r="0" b="0"/>
            <wp:wrapTight wrapText="bothSides">
              <wp:wrapPolygon edited="0">
                <wp:start x="-205" y="0"/>
                <wp:lineTo x="-205" y="21479"/>
                <wp:lineTo x="21511" y="21479"/>
                <wp:lineTo x="21511" y="0"/>
                <wp:lineTo x="-205" y="0"/>
              </wp:wrapPolygon>
            </wp:wrapTight>
            <wp:docPr id="24" name="Obrázok 12" descr="C:\Users\katusinova\Desktop\rapex 3-2\10042017_Eternal ink True bku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usinova\Desktop\rapex 3-2\10042017_Eternal ink True bkue fro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Vyššie uvedený výrobok obsahuje nadmerné množstvo medi  – 1800 mg/kg (1800 ppm).</w:t>
      </w:r>
    </w:p>
    <w:p w:rsidR="005A66F1" w:rsidRDefault="005A66F1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Podľa položky č. 75, prílohy XVII, nariadenia Európskeho parlamentu a Rady (ES) č. 1907/2006 o registrácií, hodnotení, autorizácií a obmedzovaní chemických látok (REACH), hladiny medi nesmú prekročiť 0,0250% (250 ppm).</w:t>
      </w:r>
    </w:p>
    <w:p w:rsidR="005A66F1" w:rsidRDefault="005A66F1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Vyššie uvedené farby na tetovanie nie sú v súlade s rezolúciou Rady Európy, ktorá stanovuje požiadavky a kritéria na bezpečnosť farieb na tetovanie a permanentný make-up (Resolution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b/>
          <w:sz w:val="24"/>
          <w:szCs w:val="24"/>
        </w:rPr>
        <w:t>ResAP (2008)1 on requriments and criteria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b/>
          <w:sz w:val="24"/>
          <w:szCs w:val="24"/>
        </w:rPr>
        <w:t>for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b/>
          <w:sz w:val="24"/>
          <w:szCs w:val="24"/>
        </w:rPr>
        <w:t>the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b/>
          <w:sz w:val="24"/>
          <w:szCs w:val="24"/>
        </w:rPr>
        <w:t>safety of tattoos and permanent make-up).</w:t>
      </w: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5A66F1" w:rsidRDefault="005A66F1" w:rsidP="005A66F1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3FC0">
        <w:rPr>
          <w:rFonts w:ascii="Times New Roman" w:hAnsi="Times New Roman" w:cs="Times New Roman"/>
          <w:sz w:val="24"/>
          <w:szCs w:val="24"/>
        </w:rPr>
        <w:t>-</w:t>
      </w: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4.hlásenie </w:t>
      </w:r>
      <w:r w:rsidRPr="005A66F1">
        <w:rPr>
          <w:rFonts w:ascii="Times New Roman" w:hAnsi="Times New Roman" w:cs="Times New Roman"/>
          <w:b/>
          <w:sz w:val="24"/>
          <w:szCs w:val="24"/>
          <w:u w:val="single"/>
        </w:rPr>
        <w:t>č. A12/00009/22</w:t>
      </w: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bCs/>
          <w:sz w:val="24"/>
          <w:szCs w:val="24"/>
        </w:rPr>
        <w:t>číslo podania: HR/07127/21</w:t>
      </w:r>
    </w:p>
    <w:p w:rsidR="007D30C4" w:rsidRPr="005A66F1" w:rsidRDefault="007D30C4" w:rsidP="005A66F1">
      <w:pPr>
        <w:pStyle w:val="Default"/>
        <w:jc w:val="both"/>
        <w:rPr>
          <w:bCs/>
        </w:rPr>
      </w:pPr>
      <w:r w:rsidRPr="005A66F1">
        <w:rPr>
          <w:b/>
        </w:rPr>
        <w:t>názov: BECUTAN BABY WIPES WITH CHAMOMILE</w:t>
      </w:r>
      <w:r w:rsidRPr="005A66F1">
        <w:t xml:space="preserve"> – detské vlhčené</w:t>
      </w:r>
      <w:r w:rsidR="005A66F1">
        <w:t xml:space="preserve"> </w:t>
      </w:r>
      <w:r w:rsidRPr="005A66F1">
        <w:t>utierky</w:t>
      </w:r>
    </w:p>
    <w:p w:rsidR="007D30C4" w:rsidRPr="005A66F1" w:rsidRDefault="007D30C4" w:rsidP="005A66F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6F1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5A66F1">
        <w:rPr>
          <w:rFonts w:ascii="Times New Roman" w:eastAsia="Calibri" w:hAnsi="Times New Roman" w:cs="Times New Roman"/>
          <w:sz w:val="24"/>
          <w:szCs w:val="24"/>
        </w:rPr>
        <w:t>BECUTAN</w:t>
      </w:r>
    </w:p>
    <w:p w:rsidR="007D30C4" w:rsidRPr="005A66F1" w:rsidRDefault="007D30C4" w:rsidP="005A66F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1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5A66F1">
        <w:rPr>
          <w:rFonts w:ascii="Times New Roman" w:eastAsia="Calibri" w:hAnsi="Times New Roman" w:cs="Times New Roman"/>
          <w:sz w:val="24"/>
          <w:szCs w:val="24"/>
        </w:rPr>
        <w:t>neuvedené</w:t>
      </w:r>
    </w:p>
    <w:p w:rsidR="007D30C4" w:rsidRPr="005A66F1" w:rsidRDefault="007D30C4" w:rsidP="005A66F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5A66F1">
        <w:rPr>
          <w:rFonts w:ascii="Times New Roman" w:hAnsi="Times New Roman" w:cs="Times New Roman"/>
          <w:sz w:val="24"/>
          <w:szCs w:val="24"/>
        </w:rPr>
        <w:t>130720212/098</w:t>
      </w:r>
    </w:p>
    <w:p w:rsidR="007D30C4" w:rsidRPr="005A66F1" w:rsidRDefault="007D30C4" w:rsidP="005A66F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5A66F1">
        <w:rPr>
          <w:rFonts w:ascii="Times New Roman" w:hAnsi="Times New Roman" w:cs="Times New Roman"/>
          <w:bCs/>
          <w:sz w:val="24"/>
          <w:szCs w:val="24"/>
        </w:rPr>
        <w:t xml:space="preserve"> 5310001234775</w:t>
      </w:r>
    </w:p>
    <w:p w:rsidR="007D30C4" w:rsidRPr="005A66F1" w:rsidRDefault="007D30C4" w:rsidP="005A66F1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5A66F1">
        <w:rPr>
          <w:rFonts w:ascii="Times New Roman" w:hAnsi="Times New Roman" w:cs="Times New Roman"/>
          <w:sz w:val="24"/>
          <w:szCs w:val="24"/>
        </w:rPr>
        <w:t xml:space="preserve"> Severné Macedónsko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5A66F1">
        <w:rPr>
          <w:rFonts w:ascii="Times New Roman" w:hAnsi="Times New Roman" w:cs="Times New Roman"/>
          <w:sz w:val="24"/>
          <w:szCs w:val="24"/>
        </w:rPr>
        <w:t>ALKALOID AD</w:t>
      </w:r>
    </w:p>
    <w:p w:rsidR="007D30C4" w:rsidRPr="005A66F1" w:rsidRDefault="005A66F1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30C4" w:rsidRPr="005A66F1">
        <w:rPr>
          <w:rFonts w:ascii="Times New Roman" w:hAnsi="Times New Roman" w:cs="Times New Roman"/>
          <w:sz w:val="24"/>
          <w:szCs w:val="24"/>
        </w:rPr>
        <w:t>ALEKSANDAR MAKEDONSKI 12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6F1">
        <w:rPr>
          <w:rFonts w:ascii="Times New Roman" w:hAnsi="Times New Roman" w:cs="Times New Roman"/>
          <w:sz w:val="24"/>
          <w:szCs w:val="24"/>
        </w:rPr>
        <w:t xml:space="preserve">   </w:t>
      </w:r>
      <w:r w:rsidRPr="005A66F1">
        <w:rPr>
          <w:rFonts w:ascii="Times New Roman" w:hAnsi="Times New Roman" w:cs="Times New Roman"/>
          <w:sz w:val="24"/>
          <w:szCs w:val="24"/>
        </w:rPr>
        <w:t>1000 SKOPJE, Severné Macedónsko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5A66F1">
        <w:rPr>
          <w:rFonts w:ascii="Times New Roman" w:hAnsi="Times New Roman" w:cs="Times New Roman"/>
          <w:sz w:val="24"/>
          <w:szCs w:val="24"/>
        </w:rPr>
        <w:t xml:space="preserve"> neuvedené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5A66F1">
        <w:rPr>
          <w:rFonts w:ascii="Times New Roman" w:hAnsi="Times New Roman" w:cs="Times New Roman"/>
          <w:sz w:val="24"/>
          <w:szCs w:val="24"/>
        </w:rPr>
        <w:t>detské vlhčené utierky,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balené 2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x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64 kusov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(2 v 1), viď obrázky</w:t>
      </w: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  <w:r w:rsidRPr="005F63E3"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19050</wp:posOffset>
            </wp:positionV>
            <wp:extent cx="26955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4" y="21521"/>
                <wp:lineTo x="21524" y="0"/>
                <wp:lineTo x="0" y="0"/>
              </wp:wrapPolygon>
            </wp:wrapTight>
            <wp:docPr id="25" name="Obrázok 11" descr="C:\Users\katusinova\Desktop\rapex 3-2\10042047_20211103_11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usinova\Desktop\rapex 3-2\10042047_20211103_1158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432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Vo vyššie uvedenom výrobku bol zistený vyšší počet aeróbnych mezofilných mikroorganizmov, aeróbnych mezofilných baktérii, kvasiniek a plesní. V prípade, že výrobok príde do kontaktu s poškodenou pokožkou alebo očami, môže spôsobiť infekciu alebo podráždenie. Výrobok predstavuje mikrobiologické riziko. Výrobok nie je v súlade s požiadavkami normy EN ISO 17516:2014 Kozmetické výrobky - Mikrobiológia -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b/>
          <w:sz w:val="24"/>
          <w:szCs w:val="24"/>
        </w:rPr>
        <w:t>Mikrobiologické limity a s čl. 3 (Bezpečnosť) nariadenia Európskeho parlamentu a Rady (ES) č. 1223/2009 o kozmetických výrobkoch.</w:t>
      </w: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A50714" w:rsidRDefault="00A50714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5A66F1" w:rsidRDefault="005A66F1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BF698C" w:rsidRPr="002A15F6" w:rsidRDefault="00BF698C" w:rsidP="00BF698C">
      <w:pPr>
        <w:pStyle w:val="Zarkazkladnhotextu2"/>
        <w:ind w:left="4956" w:firstLine="708"/>
        <w:rPr>
          <w:b/>
          <w:szCs w:val="24"/>
          <w:lang w:val="sk-SK"/>
        </w:rPr>
      </w:pPr>
      <w:r w:rsidRPr="002A15F6">
        <w:rPr>
          <w:b/>
          <w:szCs w:val="24"/>
          <w:lang w:val="sk-SK"/>
        </w:rPr>
        <w:t>Mgr. Jozef Varga</w:t>
      </w:r>
    </w:p>
    <w:p w:rsidR="00BF698C" w:rsidRPr="002A15F6" w:rsidRDefault="00BF698C" w:rsidP="00BF6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="00DC0A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C6B">
        <w:rPr>
          <w:rFonts w:ascii="Times New Roman" w:hAnsi="Times New Roman" w:cs="Times New Roman"/>
          <w:b/>
          <w:bCs/>
          <w:sz w:val="24"/>
          <w:szCs w:val="24"/>
        </w:rPr>
        <w:t>regionálny hygienik</w:t>
      </w:r>
    </w:p>
    <w:p w:rsidR="00BF698C" w:rsidRPr="002A15F6" w:rsidRDefault="003E3C6B" w:rsidP="00BF69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poverený výkonom funkcie</w:t>
      </w:r>
    </w:p>
    <w:p w:rsidR="005A66F1" w:rsidRDefault="005A66F1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6F1" w:rsidRDefault="005A66F1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6F1" w:rsidRDefault="005A66F1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4C97" w:rsidRPr="001E594C" w:rsidRDefault="008B4C97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8B4C97" w:rsidRDefault="008B4C97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 xml:space="preserve">Doručuje sa: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1.</w:t>
      </w:r>
      <w:r w:rsidRPr="00E110F6">
        <w:rPr>
          <w:b w:val="0"/>
          <w:bCs/>
        </w:rPr>
        <w:tab/>
        <w:t>Mesto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2.</w:t>
      </w:r>
      <w:r w:rsidRPr="00E110F6">
        <w:rPr>
          <w:b w:val="0"/>
          <w:bCs/>
        </w:rPr>
        <w:tab/>
        <w:t>Obec Ardovo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3.        Obec Betliar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4.</w:t>
      </w:r>
      <w:r w:rsidRPr="00E110F6">
        <w:rPr>
          <w:b w:val="0"/>
          <w:bCs/>
        </w:rPr>
        <w:tab/>
        <w:t>Obec Bohúňovo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5.</w:t>
      </w:r>
      <w:r w:rsidRPr="00E110F6">
        <w:rPr>
          <w:b w:val="0"/>
          <w:bCs/>
        </w:rPr>
        <w:tab/>
        <w:t>Obec Bôrka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6.        Obec Brdárka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7.       </w:t>
      </w:r>
      <w:r w:rsidRPr="00E110F6">
        <w:rPr>
          <w:b w:val="0"/>
          <w:bCs/>
        </w:rPr>
        <w:tab/>
        <w:t>Obec Bretka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8.       </w:t>
      </w:r>
      <w:r w:rsidRPr="00E110F6">
        <w:rPr>
          <w:b w:val="0"/>
          <w:bCs/>
        </w:rPr>
        <w:tab/>
        <w:t>Obec Brzotín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9.       </w:t>
      </w:r>
      <w:r w:rsidRPr="00E110F6">
        <w:rPr>
          <w:b w:val="0"/>
          <w:bCs/>
        </w:rPr>
        <w:tab/>
        <w:t>Obec Čierna Lehota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10.      Obec Čoltovo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11.      Obec Čučma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12.       </w:t>
      </w:r>
      <w:r w:rsidR="005942FB">
        <w:rPr>
          <w:b w:val="0"/>
          <w:bCs/>
        </w:rPr>
        <w:t>O</w:t>
      </w:r>
      <w:r w:rsidRPr="00E110F6">
        <w:rPr>
          <w:b w:val="0"/>
          <w:bCs/>
        </w:rPr>
        <w:t>bec Dedinky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13.       Obec Dlhá Ves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14.       Mesto Dobšiná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15.       Obec Drnava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16.       Obec Gemerská Hôrka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17.       Obec Gemerská Poloma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18.       Obec Gemerská Panica</w:t>
      </w:r>
      <w:r w:rsidRPr="00E110F6">
        <w:rPr>
          <w:b w:val="0"/>
          <w:bCs/>
        </w:rPr>
        <w:tab/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19.       Obec Gočaltovo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20.       Obec Gočovo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21.       Obec Hanková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22.       Obec Henckovce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23.       Obec Honce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24.       Obec Hrhov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25.       Obec Hrušov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26.       Obec Jablonov nad Turňou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27.       Obec Jovice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28.       Obec Kečovo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29.       Obec Kobeliarovo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30.       Obec Koceľovce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31.       Obec Kováčová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32.       Obec Krásnohorská Dlhá Lúka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33.       Obec Krásnohorské Podhradie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34.       Obec Kružná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35.       Obec Kunová Teplica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36.       Obec Lipovník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37.       Obec Lúčka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38.       Obec Markuška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39.       Obec Meliata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40.       Obec Nižná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41.    </w:t>
      </w:r>
      <w:r w:rsidRPr="00E110F6">
        <w:rPr>
          <w:b w:val="0"/>
          <w:bCs/>
        </w:rPr>
        <w:tab/>
        <w:t>Obec Ochtiná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42.</w:t>
      </w:r>
      <w:r w:rsidRPr="00E110F6">
        <w:rPr>
          <w:b w:val="0"/>
          <w:bCs/>
        </w:rPr>
        <w:tab/>
        <w:t>Obec Pača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43.     </w:t>
      </w:r>
      <w:r w:rsidRPr="00E110F6">
        <w:rPr>
          <w:b w:val="0"/>
          <w:bCs/>
        </w:rPr>
        <w:tab/>
        <w:t>Obec Pašková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44.    </w:t>
      </w:r>
      <w:r w:rsidRPr="00E110F6">
        <w:rPr>
          <w:b w:val="0"/>
          <w:bCs/>
        </w:rPr>
        <w:tab/>
        <w:t>Obec Petrovo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45.    </w:t>
      </w:r>
      <w:r w:rsidRPr="00E110F6">
        <w:rPr>
          <w:b w:val="0"/>
          <w:bCs/>
        </w:rPr>
        <w:tab/>
        <w:t>Obec Plešivec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46.  </w:t>
      </w:r>
      <w:r w:rsidRPr="00E110F6">
        <w:rPr>
          <w:b w:val="0"/>
          <w:bCs/>
        </w:rPr>
        <w:tab/>
        <w:t>Obec Rakovnica</w:t>
      </w:r>
    </w:p>
    <w:p w:rsidR="005C133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47.  </w:t>
      </w:r>
      <w:r w:rsidRPr="00E110F6">
        <w:rPr>
          <w:b w:val="0"/>
          <w:bCs/>
        </w:rPr>
        <w:tab/>
        <w:t>Obec Rejdová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48.   </w:t>
      </w:r>
      <w:r w:rsidRPr="00E110F6">
        <w:rPr>
          <w:b w:val="0"/>
          <w:bCs/>
        </w:rPr>
        <w:tab/>
        <w:t>Obec Rochovce</w:t>
      </w:r>
    </w:p>
    <w:p w:rsidR="008B4C97" w:rsidRPr="00402997" w:rsidRDefault="008B4C97" w:rsidP="008B4C97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6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8B4C97" w:rsidRDefault="008B4C97" w:rsidP="00E110F6">
      <w:pPr>
        <w:pStyle w:val="Zkladntext"/>
        <w:jc w:val="both"/>
        <w:rPr>
          <w:b w:val="0"/>
          <w:bCs/>
        </w:rPr>
      </w:pPr>
    </w:p>
    <w:p w:rsidR="003E02A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49.   </w:t>
      </w:r>
      <w:r w:rsidRPr="00E110F6">
        <w:rPr>
          <w:b w:val="0"/>
          <w:bCs/>
        </w:rPr>
        <w:tab/>
        <w:t>Obec Roštár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50.   </w:t>
      </w:r>
      <w:r w:rsidRPr="00E110F6">
        <w:rPr>
          <w:b w:val="0"/>
          <w:bCs/>
        </w:rPr>
        <w:tab/>
        <w:t>Obec Rozložná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51.  </w:t>
      </w:r>
      <w:r w:rsidRPr="00E110F6">
        <w:rPr>
          <w:b w:val="0"/>
          <w:bCs/>
        </w:rPr>
        <w:tab/>
        <w:t>Obec Rožňavské Bystré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52.  </w:t>
      </w:r>
      <w:r w:rsidRPr="00E110F6">
        <w:rPr>
          <w:b w:val="0"/>
          <w:bCs/>
        </w:rPr>
        <w:tab/>
        <w:t>Obec Rudná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53.  </w:t>
      </w:r>
      <w:r w:rsidRPr="00E110F6">
        <w:rPr>
          <w:b w:val="0"/>
          <w:bCs/>
        </w:rPr>
        <w:tab/>
        <w:t>Obec Silica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54. </w:t>
      </w:r>
      <w:r w:rsidRPr="00E110F6">
        <w:rPr>
          <w:b w:val="0"/>
          <w:bCs/>
        </w:rPr>
        <w:tab/>
        <w:t>Obec Silická Brezová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55.     </w:t>
      </w:r>
      <w:r w:rsidRPr="00E110F6">
        <w:rPr>
          <w:b w:val="0"/>
          <w:bCs/>
        </w:rPr>
        <w:tab/>
        <w:t xml:space="preserve">Obec Silická Jablonica         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56.   </w:t>
      </w:r>
      <w:r w:rsidRPr="00E110F6">
        <w:rPr>
          <w:b w:val="0"/>
          <w:bCs/>
        </w:rPr>
        <w:tab/>
        <w:t>Obec Slavec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57.    </w:t>
      </w:r>
      <w:r w:rsidRPr="00E110F6">
        <w:rPr>
          <w:b w:val="0"/>
          <w:bCs/>
        </w:rPr>
        <w:tab/>
        <w:t>Obec Slavoška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58.  </w:t>
      </w:r>
      <w:r w:rsidRPr="00E110F6">
        <w:rPr>
          <w:b w:val="0"/>
          <w:bCs/>
        </w:rPr>
        <w:tab/>
        <w:t>Obec Slavošovce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59.    </w:t>
      </w:r>
      <w:r w:rsidRPr="00E110F6">
        <w:rPr>
          <w:b w:val="0"/>
          <w:bCs/>
        </w:rPr>
        <w:tab/>
        <w:t>Obec Stratená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60.    </w:t>
      </w:r>
      <w:r w:rsidRPr="00E110F6">
        <w:rPr>
          <w:b w:val="0"/>
          <w:bCs/>
        </w:rPr>
        <w:tab/>
        <w:t>Obec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61.    </w:t>
      </w:r>
      <w:r w:rsidRPr="00E110F6">
        <w:rPr>
          <w:b w:val="0"/>
          <w:bCs/>
        </w:rPr>
        <w:tab/>
        <w:t>Obec Vlachovo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62.   </w:t>
      </w:r>
      <w:r w:rsidRPr="00E110F6">
        <w:rPr>
          <w:b w:val="0"/>
          <w:bCs/>
        </w:rPr>
        <w:tab/>
        <w:t>Obec Vyšná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63.</w:t>
      </w:r>
      <w:r w:rsidRPr="00E110F6">
        <w:rPr>
          <w:b w:val="0"/>
          <w:bCs/>
        </w:rPr>
        <w:tab/>
        <w:t>Lekáreň POLI-PHARMA Rožňava s.r.o., Špitálska 2,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64.</w:t>
      </w:r>
      <w:r w:rsidRPr="00E110F6">
        <w:rPr>
          <w:b w:val="0"/>
          <w:bCs/>
        </w:rPr>
        <w:tab/>
        <w:t xml:space="preserve">Mgr. Zuzana Ignáthová, Akademika Hronca 15,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65.</w:t>
      </w:r>
      <w:r w:rsidRPr="00E110F6">
        <w:rPr>
          <w:b w:val="0"/>
          <w:bCs/>
        </w:rPr>
        <w:tab/>
        <w:t xml:space="preserve">Lekáreň FARMÁCIA Rožňava s.r.o., Šafárikova 17,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66. </w:t>
      </w:r>
      <w:r w:rsidRPr="00E110F6">
        <w:rPr>
          <w:b w:val="0"/>
          <w:bCs/>
        </w:rPr>
        <w:tab/>
        <w:t>Mgr. Alžbeta Miščíková, Mgr. Alena Kossuthová, Námestie baníkov 36,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67. </w:t>
      </w:r>
      <w:r w:rsidRPr="00E110F6">
        <w:rPr>
          <w:b w:val="0"/>
          <w:bCs/>
        </w:rPr>
        <w:tab/>
        <w:t>RV pharm spol. s r.o., Čapajevova 23,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68. </w:t>
      </w:r>
      <w:r w:rsidRPr="00E110F6">
        <w:rPr>
          <w:b w:val="0"/>
          <w:bCs/>
        </w:rPr>
        <w:tab/>
        <w:t>Dr. Max 36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69.</w:t>
      </w:r>
      <w:r w:rsidRPr="00E110F6">
        <w:rPr>
          <w:b w:val="0"/>
          <w:bCs/>
        </w:rPr>
        <w:tab/>
        <w:t>Dr. Max 52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70. </w:t>
      </w:r>
      <w:r w:rsidRPr="00E110F6">
        <w:rPr>
          <w:b w:val="0"/>
          <w:bCs/>
        </w:rPr>
        <w:tab/>
        <w:t>Tatra Pharm s.r.o., Pekná cesta 19, 831 52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71.</w:t>
      </w:r>
      <w:r w:rsidRPr="00E110F6">
        <w:rPr>
          <w:b w:val="0"/>
          <w:bCs/>
        </w:rPr>
        <w:tab/>
        <w:t>NATURAL - CARE v.o.s.,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72.</w:t>
      </w:r>
      <w:r w:rsidRPr="00E110F6">
        <w:rPr>
          <w:b w:val="0"/>
          <w:bCs/>
        </w:rPr>
        <w:tab/>
        <w:t>FARMAVA, spol. s r.o., Hollého 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73.</w:t>
      </w:r>
      <w:r w:rsidRPr="00E110F6">
        <w:rPr>
          <w:b w:val="0"/>
          <w:bCs/>
        </w:rPr>
        <w:tab/>
        <w:t>Atona s.r.o., Okružná 30, 048 01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74.</w:t>
      </w:r>
      <w:r w:rsidRPr="00E110F6">
        <w:rPr>
          <w:b w:val="0"/>
          <w:bCs/>
        </w:rPr>
        <w:tab/>
        <w:t>Dr. Max 704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75.</w:t>
      </w:r>
      <w:r w:rsidRPr="00E110F6">
        <w:rPr>
          <w:b w:val="0"/>
          <w:bCs/>
        </w:rPr>
        <w:tab/>
        <w:t>Dr. Max 86 s.r.o.,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76.</w:t>
      </w:r>
      <w:r w:rsidRPr="00E110F6">
        <w:rPr>
          <w:b w:val="0"/>
          <w:bCs/>
        </w:rPr>
        <w:tab/>
        <w:t>Ochrana zdravia I. Tornaľa s.r.o., Poštová 1038/11, 982 01 Tornaľa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77.</w:t>
      </w:r>
      <w:r w:rsidRPr="00E110F6">
        <w:rPr>
          <w:b w:val="0"/>
          <w:bCs/>
        </w:rPr>
        <w:tab/>
        <w:t>Lekáreň Soranus s.r.o., Ochtinská č. 447, 049 32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78.</w:t>
      </w:r>
      <w:r w:rsidRPr="00E110F6">
        <w:rPr>
          <w:b w:val="0"/>
          <w:bCs/>
        </w:rPr>
        <w:tab/>
        <w:t>Apotheke05 s.r.o., Račianska 153, 831 54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79.</w:t>
      </w:r>
      <w:r w:rsidRPr="00E110F6">
        <w:rPr>
          <w:b w:val="0"/>
          <w:bCs/>
        </w:rPr>
        <w:tab/>
        <w:t>Mgr. Igor Grega, Pribinova 1, 053 11 Smižany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80. </w:t>
      </w:r>
      <w:r w:rsidRPr="00E110F6">
        <w:rPr>
          <w:b w:val="0"/>
          <w:bCs/>
        </w:rPr>
        <w:tab/>
        <w:t>Ing. Vojtech Žory - ZOVOX, Kósu</w:t>
      </w:r>
      <w:r w:rsidR="006A29C2">
        <w:rPr>
          <w:b w:val="0"/>
          <w:bCs/>
        </w:rPr>
        <w:t xml:space="preserve"> </w:t>
      </w:r>
      <w:r w:rsidRPr="00E110F6">
        <w:rPr>
          <w:b w:val="0"/>
          <w:bCs/>
        </w:rPr>
        <w:t>Schoppera 31,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81.</w:t>
      </w:r>
      <w:r w:rsidRPr="00E110F6">
        <w:rPr>
          <w:b w:val="0"/>
          <w:bCs/>
        </w:rPr>
        <w:tab/>
        <w:t>Janete s.r.o. Rožňava, Hviezdoslavova 5,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82.</w:t>
      </w:r>
      <w:r w:rsidRPr="00E110F6">
        <w:rPr>
          <w:b w:val="0"/>
          <w:bCs/>
        </w:rPr>
        <w:tab/>
        <w:t>Befora Veľkosklad Rožňava spol. s r.o., Šafárikova 4072, 048 01 Rožňava</w:t>
      </w: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>83.</w:t>
      </w:r>
      <w:r w:rsidRPr="00E110F6">
        <w:rPr>
          <w:rFonts w:ascii="Times New Roman" w:hAnsi="Times New Roman" w:cs="Times New Roman"/>
          <w:sz w:val="24"/>
          <w:szCs w:val="24"/>
        </w:rPr>
        <w:tab/>
        <w:t>piaff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Pr="00E110F6">
        <w:rPr>
          <w:rFonts w:ascii="Times New Roman" w:hAnsi="Times New Roman" w:cs="Times New Roman"/>
          <w:sz w:val="24"/>
          <w:szCs w:val="24"/>
        </w:rPr>
        <w:t>networking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Pr="00E110F6">
        <w:rPr>
          <w:rFonts w:ascii="Times New Roman" w:hAnsi="Times New Roman" w:cs="Times New Roman"/>
          <w:sz w:val="24"/>
          <w:szCs w:val="24"/>
        </w:rPr>
        <w:t>eu s.r.o., Zakarpatská 11,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84.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TESCO STORES SR, a.s., </w:t>
      </w:r>
      <w:r w:rsidR="00267B7D">
        <w:rPr>
          <w:rFonts w:ascii="Times New Roman" w:hAnsi="Times New Roman" w:cs="Times New Roman"/>
          <w:sz w:val="24"/>
          <w:szCs w:val="24"/>
        </w:rPr>
        <w:t>Cesta na Senec</w:t>
      </w:r>
      <w:r w:rsidR="008A7755">
        <w:rPr>
          <w:rFonts w:ascii="Times New Roman" w:hAnsi="Times New Roman" w:cs="Times New Roman"/>
          <w:sz w:val="24"/>
          <w:szCs w:val="24"/>
        </w:rPr>
        <w:t xml:space="preserve"> 2</w:t>
      </w:r>
      <w:r w:rsidRPr="00EE01A2">
        <w:rPr>
          <w:rFonts w:ascii="Times New Roman" w:hAnsi="Times New Roman" w:cs="Times New Roman"/>
          <w:sz w:val="24"/>
          <w:szCs w:val="24"/>
        </w:rPr>
        <w:t xml:space="preserve">, </w:t>
      </w:r>
      <w:r w:rsidR="00267B7D">
        <w:rPr>
          <w:rFonts w:ascii="Times New Roman" w:hAnsi="Times New Roman" w:cs="Times New Roman"/>
          <w:sz w:val="24"/>
          <w:szCs w:val="24"/>
        </w:rPr>
        <w:t xml:space="preserve">821 04 </w:t>
      </w:r>
      <w:r w:rsidRPr="00EE01A2">
        <w:rPr>
          <w:rFonts w:ascii="Times New Roman" w:hAnsi="Times New Roman" w:cs="Times New Roman"/>
          <w:sz w:val="24"/>
          <w:szCs w:val="24"/>
        </w:rPr>
        <w:t>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85.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LIDL SR v.o.s., </w:t>
      </w:r>
      <w:r w:rsidR="00540BB5">
        <w:rPr>
          <w:rFonts w:ascii="Times New Roman" w:hAnsi="Times New Roman" w:cs="Times New Roman"/>
          <w:sz w:val="24"/>
          <w:szCs w:val="24"/>
        </w:rPr>
        <w:t>Ružinovská 1E, Bratislava 821 02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86.</w:t>
      </w:r>
      <w:r w:rsidRPr="00EE01A2">
        <w:rPr>
          <w:rFonts w:ascii="Times New Roman" w:hAnsi="Times New Roman" w:cs="Times New Roman"/>
          <w:sz w:val="24"/>
          <w:szCs w:val="24"/>
        </w:rPr>
        <w:tab/>
        <w:t>Supermarket Billa č. 517, Aleja Jána Pavla II.,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87. </w:t>
      </w:r>
      <w:r w:rsidRPr="00EE01A2">
        <w:rPr>
          <w:rFonts w:ascii="Times New Roman" w:hAnsi="Times New Roman" w:cs="Times New Roman"/>
          <w:sz w:val="24"/>
          <w:szCs w:val="24"/>
        </w:rPr>
        <w:tab/>
        <w:t>Kaufland Slovenská republika v.o.s., Trnavská cesta 41/A, Bratislava 831 04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88.</w:t>
      </w:r>
      <w:r w:rsidRPr="00EE01A2">
        <w:rPr>
          <w:rFonts w:ascii="Times New Roman" w:hAnsi="Times New Roman" w:cs="Times New Roman"/>
          <w:sz w:val="24"/>
          <w:szCs w:val="24"/>
        </w:rPr>
        <w:tab/>
        <w:t>Emil Krajčík, s.r.o., Dlhá 1424/47, 905 01 Senica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89.</w:t>
      </w:r>
      <w:r w:rsidRPr="00EE01A2">
        <w:rPr>
          <w:rFonts w:ascii="Times New Roman" w:hAnsi="Times New Roman" w:cs="Times New Roman"/>
          <w:sz w:val="24"/>
          <w:szCs w:val="24"/>
        </w:rPr>
        <w:tab/>
        <w:t>F</w:t>
      </w:r>
      <w:r w:rsidR="003E3C6B">
        <w:rPr>
          <w:rFonts w:ascii="Times New Roman" w:hAnsi="Times New Roman" w:cs="Times New Roman"/>
          <w:sz w:val="24"/>
          <w:szCs w:val="24"/>
        </w:rPr>
        <w:t>A</w:t>
      </w:r>
      <w:r w:rsidRPr="00EE01A2">
        <w:rPr>
          <w:rFonts w:ascii="Times New Roman" w:hAnsi="Times New Roman" w:cs="Times New Roman"/>
          <w:sz w:val="24"/>
          <w:szCs w:val="24"/>
        </w:rPr>
        <w:t>nn-parfumérie, s.r.o., Sládkovičova 43, Banská Bystrica 974 0</w:t>
      </w:r>
      <w:r w:rsidR="003E3C6B">
        <w:rPr>
          <w:rFonts w:ascii="Times New Roman" w:hAnsi="Times New Roman" w:cs="Times New Roman"/>
          <w:sz w:val="24"/>
          <w:szCs w:val="24"/>
        </w:rPr>
        <w:t>5</w:t>
      </w:r>
    </w:p>
    <w:p w:rsidR="00E91B33" w:rsidRPr="00EE01A2" w:rsidRDefault="00EE01A2" w:rsidP="00E9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90. 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1B33">
        <w:rPr>
          <w:rFonts w:ascii="Times New Roman" w:hAnsi="Times New Roman" w:cs="Times New Roman"/>
          <w:sz w:val="24"/>
          <w:szCs w:val="24"/>
        </w:rPr>
        <w:t>Teta drogéri</w:t>
      </w:r>
      <w:r w:rsidR="003E3C6B">
        <w:rPr>
          <w:rFonts w:ascii="Times New Roman" w:hAnsi="Times New Roman" w:cs="Times New Roman"/>
          <w:sz w:val="24"/>
          <w:szCs w:val="24"/>
        </w:rPr>
        <w:t>e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91B33">
        <w:rPr>
          <w:rFonts w:ascii="Times New Roman" w:hAnsi="Times New Roman" w:cs="Times New Roman"/>
          <w:sz w:val="24"/>
          <w:szCs w:val="24"/>
        </w:rPr>
        <w:t>SR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91B33" w:rsidRPr="00EE01A2">
        <w:rPr>
          <w:rFonts w:ascii="Times New Roman" w:hAnsi="Times New Roman" w:cs="Times New Roman"/>
          <w:sz w:val="24"/>
          <w:szCs w:val="24"/>
        </w:rPr>
        <w:t>s</w:t>
      </w:r>
      <w:r w:rsidR="00E91B33">
        <w:rPr>
          <w:rFonts w:ascii="Times New Roman" w:hAnsi="Times New Roman" w:cs="Times New Roman"/>
          <w:sz w:val="24"/>
          <w:szCs w:val="24"/>
        </w:rPr>
        <w:t>.</w:t>
      </w:r>
      <w:r w:rsidR="00E91B33" w:rsidRPr="00EE01A2">
        <w:rPr>
          <w:rFonts w:ascii="Times New Roman" w:hAnsi="Times New Roman" w:cs="Times New Roman"/>
          <w:sz w:val="24"/>
          <w:szCs w:val="24"/>
        </w:rPr>
        <w:t xml:space="preserve">r.o., </w:t>
      </w:r>
      <w:r w:rsidR="00E91B33">
        <w:rPr>
          <w:rFonts w:ascii="Times New Roman" w:hAnsi="Times New Roman" w:cs="Times New Roman"/>
          <w:sz w:val="24"/>
          <w:szCs w:val="24"/>
        </w:rPr>
        <w:t>Hlohovecká 6</w:t>
      </w:r>
      <w:r w:rsidR="00E91B33" w:rsidRPr="00EE01A2">
        <w:rPr>
          <w:rFonts w:ascii="Times New Roman" w:hAnsi="Times New Roman" w:cs="Times New Roman"/>
          <w:sz w:val="24"/>
          <w:szCs w:val="24"/>
        </w:rPr>
        <w:t>, Lužianky 951 41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91.</w:t>
      </w:r>
      <w:r w:rsidRPr="00EE01A2">
        <w:rPr>
          <w:rFonts w:ascii="Times New Roman" w:hAnsi="Times New Roman" w:cs="Times New Roman"/>
          <w:sz w:val="24"/>
          <w:szCs w:val="24"/>
        </w:rPr>
        <w:tab/>
        <w:t>REVITALD s.r.o., Krásnohorská 3,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92. 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Milk-Agro, Nám. baníkov 1,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93.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Milk-Agro, Nám. baníkov 14,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94.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Milk-Agro, Letná 37, Rožňava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Milk-Agro, Okružná 38,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Potraviny Milk-Agro, Kyjevská 1900/2,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ul. Polomská č. 95, Betliar</w:t>
      </w:r>
    </w:p>
    <w:p w:rsidR="00E9698D" w:rsidRPr="00EE01A2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9698D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>Predajňa potravín, ul. SNP 559, Dobšiná</w:t>
      </w:r>
    </w:p>
    <w:p w:rsidR="00B50292" w:rsidRPr="00402997" w:rsidRDefault="00B50292" w:rsidP="00B50292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7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E9698D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8D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9698D">
        <w:rPr>
          <w:rFonts w:ascii="Times New Roman" w:hAnsi="Times New Roman" w:cs="Times New Roman"/>
          <w:sz w:val="24"/>
          <w:szCs w:val="24"/>
        </w:rPr>
        <w:t>.</w:t>
      </w:r>
      <w:r w:rsidR="00E9698D">
        <w:rPr>
          <w:rFonts w:ascii="Times New Roman" w:hAnsi="Times New Roman" w:cs="Times New Roman"/>
          <w:sz w:val="24"/>
          <w:szCs w:val="24"/>
        </w:rPr>
        <w:tab/>
        <w:t>Potraviny MILK-AGRO, Námestie baníkov 383/3, Dobšiná</w:t>
      </w:r>
    </w:p>
    <w:p w:rsidR="00E9698D" w:rsidRPr="00EE01A2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Milk-Agro, Gemerská Hôrka č. 26</w:t>
      </w:r>
    </w:p>
    <w:p w:rsidR="00CE1A79" w:rsidRDefault="00CE1A79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Námestie SNP 210, Gemerská Poloma</w:t>
      </w:r>
    </w:p>
    <w:p w:rsidR="00E9698D" w:rsidRPr="00EE01A2" w:rsidRDefault="00B50292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="00E9698D" w:rsidRPr="00EE01A2">
        <w:rPr>
          <w:rFonts w:ascii="Times New Roman" w:hAnsi="Times New Roman" w:cs="Times New Roman"/>
          <w:sz w:val="24"/>
          <w:szCs w:val="24"/>
        </w:rPr>
        <w:t>.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>Potraviny Milk-Agro, Letná č. 335, Plešivec</w:t>
      </w:r>
    </w:p>
    <w:p w:rsidR="00E9698D" w:rsidRPr="00EE01A2" w:rsidRDefault="00B5029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ul. Teplická 209, Štítnik</w:t>
      </w:r>
    </w:p>
    <w:p w:rsidR="00EE01A2" w:rsidRPr="00EE01A2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="00EE01A2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>dm drogerie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E01A2" w:rsidRPr="00EE01A2">
        <w:rPr>
          <w:rFonts w:ascii="Times New Roman" w:hAnsi="Times New Roman" w:cs="Times New Roman"/>
          <w:sz w:val="24"/>
          <w:szCs w:val="24"/>
        </w:rPr>
        <w:t>markt, s.r.o., Na pántoch 18, 831 06 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S&amp;S Plus, s.r.o., Jasná 1249/26, Rožňava 048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Dráčik DIVI, s.r.o., Gajova 13, Bratislava 811 09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3E3C6B">
        <w:rPr>
          <w:rFonts w:ascii="Times New Roman" w:hAnsi="Times New Roman" w:cs="Times New Roman"/>
          <w:sz w:val="24"/>
          <w:szCs w:val="24"/>
        </w:rPr>
        <w:t>Jaroslava Kovaľová, Smreková 206, 049 51 Brzotín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Kik textil a Non-Food spol. s r.o., Strážnická 3, 811 08 Bratislava-Staré Mesto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JYSK s.r.o., Leškova 16, 811 04 Bratislava</w:t>
      </w:r>
    </w:p>
    <w:p w:rsidR="00893047" w:rsidRPr="00EE01A2" w:rsidRDefault="00893047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Sinsay v OC Rožňava Juh, Alej Jána Pavla II 4048/2,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Sofia s.r.o., Cintorínska 161, 049 41 Pača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04-039, Polomská 95, Betliar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05-065, Dlhá Ves 48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č. 04-080, ul. Jarková 325, 049 25 Dobšiná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č. 04-090, ul. Hronská 718, 049 25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potraviny 04-088, SNP 569,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05-007, Drnava 148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C71C2">
        <w:rPr>
          <w:rFonts w:ascii="Times New Roman" w:hAnsi="Times New Roman" w:cs="Times New Roman"/>
          <w:sz w:val="24"/>
          <w:szCs w:val="24"/>
        </w:rPr>
        <w:t>Predajňa potravín MIX 05-061</w:t>
      </w:r>
      <w:r w:rsidRPr="00EE01A2">
        <w:rPr>
          <w:rFonts w:ascii="Times New Roman" w:hAnsi="Times New Roman" w:cs="Times New Roman"/>
          <w:sz w:val="24"/>
          <w:szCs w:val="24"/>
        </w:rPr>
        <w:t>, Gemerská Hôrka</w:t>
      </w:r>
      <w:r w:rsidR="006C71C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MIX 04-040, Gočovo 97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MIX 04-041, Henckovce 1 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06-222, Hrhov č. 361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06-062, Hrhov 128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06-044, Jablonov nad Turňou</w:t>
      </w:r>
    </w:p>
    <w:p w:rsidR="007435EC" w:rsidRPr="00EE01A2" w:rsidRDefault="007435EC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Predajňa potravín č. 05-045, Jovice 75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05-047, Krásnohorská Dlhá Lúka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04-063, Letná 52, Nižná Slaná</w:t>
      </w:r>
    </w:p>
    <w:p w:rsidR="007B5784" w:rsidRPr="00EE01A2" w:rsidRDefault="007B578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MIX 05-134, Čsl.armády 56, Plešivec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04-073, Rejdová 88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04-132, Slavošovce 229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7B5784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04-163, Nám. 1. mája 124, Štítnik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04-060 Vyšná Slaná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698D">
        <w:rPr>
          <w:rFonts w:ascii="Times New Roman" w:hAnsi="Times New Roman" w:cs="Times New Roman"/>
          <w:sz w:val="24"/>
          <w:szCs w:val="24"/>
        </w:rPr>
        <w:t>Mária Skalská, Dobšiná, Nová 778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>GAS-DVOR s.r.o., Hrušov 72, 049 43 Hrušov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M+M Potraviny, s.r.o., Trieda KVP č. 4, Košice 040 11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Michal Domik - DOVAJ, Čučma 151, 048 01 Čučma</w:t>
      </w:r>
    </w:p>
    <w:p w:rsidR="00C47B64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Patrícia Fabiánová, 048 01 Čučma 263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LABAŠ s.r.o., Textilná 1, Košice 040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Jaroslav Strelka, Honce 125, 049 32 Honce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39</w:t>
      </w:r>
      <w:r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Pr="00EE01A2">
        <w:rPr>
          <w:rFonts w:ascii="Times New Roman" w:hAnsi="Times New Roman" w:cs="Times New Roman"/>
          <w:sz w:val="24"/>
          <w:szCs w:val="24"/>
        </w:rPr>
        <w:tab/>
        <w:t>Norbert Mezei, Silica 125, 049 52 Silica</w:t>
      </w:r>
    </w:p>
    <w:p w:rsidR="00EE01A2" w:rsidRPr="00893047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47">
        <w:rPr>
          <w:rFonts w:ascii="Times New Roman" w:hAnsi="Times New Roman" w:cs="Times New Roman"/>
          <w:sz w:val="24"/>
          <w:szCs w:val="24"/>
        </w:rPr>
        <w:t>1</w:t>
      </w:r>
      <w:r w:rsidR="007B5784" w:rsidRPr="00893047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893047">
        <w:rPr>
          <w:rFonts w:ascii="Times New Roman" w:hAnsi="Times New Roman" w:cs="Times New Roman"/>
          <w:sz w:val="24"/>
          <w:szCs w:val="24"/>
        </w:rPr>
        <w:t>.</w:t>
      </w:r>
      <w:r w:rsidRPr="00893047">
        <w:rPr>
          <w:rFonts w:ascii="Times New Roman" w:hAnsi="Times New Roman" w:cs="Times New Roman"/>
          <w:b/>
          <w:sz w:val="24"/>
          <w:szCs w:val="24"/>
        </w:rPr>
        <w:tab/>
      </w:r>
      <w:r w:rsidR="00893047" w:rsidRPr="00893047">
        <w:rPr>
          <w:rFonts w:ascii="Times New Roman" w:hAnsi="Times New Roman" w:cs="Times New Roman"/>
          <w:sz w:val="24"/>
          <w:szCs w:val="24"/>
        </w:rPr>
        <w:t>Gabriella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Pr="00893047">
        <w:rPr>
          <w:rFonts w:ascii="Times New Roman" w:hAnsi="Times New Roman" w:cs="Times New Roman"/>
          <w:sz w:val="24"/>
          <w:szCs w:val="24"/>
        </w:rPr>
        <w:t xml:space="preserve">Tömöl, Gemerská Hôrka </w:t>
      </w:r>
      <w:r w:rsidR="00893047" w:rsidRPr="00893047">
        <w:rPr>
          <w:rFonts w:ascii="Times New Roman" w:hAnsi="Times New Roman" w:cs="Times New Roman"/>
          <w:sz w:val="24"/>
          <w:szCs w:val="24"/>
        </w:rPr>
        <w:t>375, 049 12 Gemerská Hôrka</w:t>
      </w:r>
    </w:p>
    <w:p w:rsidR="00EE01A2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="00EE01A2" w:rsidRPr="00EE01A2">
        <w:rPr>
          <w:rFonts w:ascii="Times New Roman" w:hAnsi="Times New Roman" w:cs="Times New Roman"/>
          <w:sz w:val="24"/>
          <w:szCs w:val="24"/>
        </w:rPr>
        <w:t>.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>Veronika Tomesová, Čierna Lehota 60, 049 36 Čierna Lehota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47B64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Blanka Mižíková, Čierna Lehota 80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Kinga Garaj – POTRAVINY FRISS, Kečovo 147, 049 55 Kečovo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Soňa Demeterová, Kunová Teplica 198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Ra + To, s.r.o., Pača 36, 049 41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RaBar s.r.o., Tichá 523, Štítnik 049 32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Monika Nagyová NALIMEX, č. 174, 049 11 Čoltovo</w:t>
      </w:r>
    </w:p>
    <w:p w:rsidR="008773A6" w:rsidRDefault="008773A6" w:rsidP="0087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Katarína Zsóriová ABC – Rozličný tovar, 980 46 Gemerská Panica</w:t>
      </w:r>
    </w:p>
    <w:p w:rsidR="007435EC" w:rsidRDefault="007435EC" w:rsidP="0074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47" w:rsidRDefault="00CE1A79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>Potraviny, Fraňa Kráľa 485, Gemerská Poloma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Zuzana Mišurová – Potraviny Zuzka, Hradná 215/67, 049 41 Krásnohorské Podhradie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Júlia Emödiová – Potraviny Emödi, Lipovník 56, 049 42 Lipovník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  <w:t>Dagmar Matheiselová – kozmetické štúdio „AFRODITA“, Šafárikova 20, Rožňava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  <w:t>Libuša Gebeová – kozmetika – IMPULZ, Jovice 234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  <w:t>Eleonóra Houzarová, Hradná 212, Krásnohorské Podhradie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  <w:t>Slávka Szögedi – LA MARII, Šafárikova 70, 048 01 Rožňava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  <w:t>Marek Milko, Tichá 414, 049 321 Štítnik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  <w:t>Mária Magyarová, Partizánska 65, 049 41 Krásnohorské Podhradie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  <w:t>PB Lucia Krajči s.r.o., Jánošíkova 4989, 979 01 Rimavská Sobota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ab/>
        <w:t>Monika Šomšáková, Zakarpatská 1811/20, 048 01 Rožňava</w:t>
      </w:r>
    </w:p>
    <w:p w:rsidR="00D96946" w:rsidRDefault="00D96946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46" w:rsidRDefault="00D96946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946" w:rsidSect="00A216B0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1F" w:rsidRDefault="00A9581F" w:rsidP="004A190A">
      <w:pPr>
        <w:spacing w:after="0" w:line="240" w:lineRule="auto"/>
      </w:pPr>
      <w:r>
        <w:separator/>
      </w:r>
    </w:p>
  </w:endnote>
  <w:endnote w:type="continuationSeparator" w:id="0">
    <w:p w:rsidR="00A9581F" w:rsidRDefault="00A9581F" w:rsidP="004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0" w:rsidRPr="00956869" w:rsidRDefault="001107C0" w:rsidP="00CE416F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 xml:space="preserve">       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>E-mail</w:t>
    </w:r>
    <w:r w:rsidRPr="00956869">
      <w:rPr>
        <w:rFonts w:ascii="Times New Roman" w:hAnsi="Times New Roman"/>
        <w:szCs w:val="24"/>
      </w:rPr>
      <w:tab/>
    </w:r>
    <w:r w:rsidR="00DC0ADE">
      <w:rPr>
        <w:rFonts w:ascii="Times New Roman" w:hAnsi="Times New Roman"/>
        <w:szCs w:val="24"/>
      </w:rPr>
      <w:t xml:space="preserve">                           </w:t>
    </w:r>
    <w:r w:rsidRPr="00956869">
      <w:rPr>
        <w:rFonts w:ascii="Times New Roman" w:hAnsi="Times New Roman"/>
        <w:szCs w:val="24"/>
      </w:rPr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</w:t>
    </w:r>
    <w:r w:rsidR="00DC0ADE">
      <w:rPr>
        <w:rFonts w:ascii="Times New Roman" w:hAnsi="Times New Roman"/>
        <w:szCs w:val="24"/>
      </w:rPr>
      <w:t xml:space="preserve">  </w:t>
    </w:r>
    <w:r w:rsidRPr="00956869">
      <w:rPr>
        <w:rFonts w:ascii="Times New Roman" w:hAnsi="Times New Roman"/>
        <w:szCs w:val="24"/>
      </w:rPr>
      <w:t>IČO</w:t>
    </w:r>
  </w:p>
  <w:p w:rsidR="001107C0" w:rsidRPr="00694443" w:rsidRDefault="001107C0" w:rsidP="00CE416F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</w:t>
    </w:r>
    <w:r w:rsidR="00DC0ADE">
      <w:rPr>
        <w:rFonts w:ascii="Times New Roman" w:hAnsi="Times New Roman"/>
        <w:szCs w:val="24"/>
      </w:rPr>
      <w:t xml:space="preserve"> </w:t>
    </w:r>
    <w:r w:rsidR="00057C78">
      <w:rPr>
        <w:rFonts w:ascii="Times New Roman" w:hAnsi="Times New Roman"/>
        <w:szCs w:val="24"/>
      </w:rPr>
      <w:t xml:space="preserve">     </w:t>
    </w:r>
    <w:r w:rsidRPr="00956869">
      <w:rPr>
        <w:rFonts w:ascii="Times New Roman" w:hAnsi="Times New Roman"/>
        <w:szCs w:val="24"/>
      </w:rPr>
      <w:t xml:space="preserve">uvzrv@uvzsr.sk         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www.ruvzrv.sk              </w:t>
    </w:r>
    <w:r w:rsidR="00057C78">
      <w:rPr>
        <w:rFonts w:ascii="Times New Roman" w:hAnsi="Times New Roman"/>
        <w:szCs w:val="24"/>
      </w:rPr>
      <w:t xml:space="preserve">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17335</w:t>
    </w:r>
    <w:r>
      <w:rPr>
        <w:rFonts w:ascii="Times New Roman" w:hAnsi="Times New Roman"/>
        <w:szCs w:val="24"/>
      </w:rPr>
      <w:t>957</w:t>
    </w:r>
  </w:p>
  <w:p w:rsidR="001107C0" w:rsidRDefault="001107C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1F" w:rsidRDefault="00A9581F" w:rsidP="004A190A">
      <w:pPr>
        <w:spacing w:after="0" w:line="240" w:lineRule="auto"/>
      </w:pPr>
      <w:r>
        <w:separator/>
      </w:r>
    </w:p>
  </w:footnote>
  <w:footnote w:type="continuationSeparator" w:id="0">
    <w:p w:rsidR="00A9581F" w:rsidRDefault="00A9581F" w:rsidP="004A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80"/>
        </w:tabs>
        <w:ind w:left="4280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4424"/>
        </w:tabs>
        <w:ind w:left="4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68"/>
        </w:tabs>
        <w:ind w:left="4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712"/>
        </w:tabs>
        <w:ind w:left="4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56"/>
        </w:tabs>
        <w:ind w:left="4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00"/>
        </w:tabs>
        <w:ind w:left="5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44"/>
        </w:tabs>
        <w:ind w:left="5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88"/>
        </w:tabs>
        <w:ind w:left="5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32"/>
        </w:tabs>
        <w:ind w:left="5432" w:hanging="1584"/>
      </w:pPr>
    </w:lvl>
  </w:abstractNum>
  <w:abstractNum w:abstractNumId="1">
    <w:nsid w:val="0132139D"/>
    <w:multiLevelType w:val="hybridMultilevel"/>
    <w:tmpl w:val="56522394"/>
    <w:lvl w:ilvl="0" w:tplc="DC28A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3BD"/>
    <w:multiLevelType w:val="hybridMultilevel"/>
    <w:tmpl w:val="B96E535E"/>
    <w:lvl w:ilvl="0" w:tplc="D48E00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07A"/>
    <w:multiLevelType w:val="hybridMultilevel"/>
    <w:tmpl w:val="FD461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13F0"/>
    <w:multiLevelType w:val="hybridMultilevel"/>
    <w:tmpl w:val="E39A3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299F"/>
    <w:multiLevelType w:val="hybridMultilevel"/>
    <w:tmpl w:val="0B309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6C69"/>
    <w:multiLevelType w:val="hybridMultilevel"/>
    <w:tmpl w:val="CE14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C48"/>
    <w:multiLevelType w:val="hybridMultilevel"/>
    <w:tmpl w:val="3C2263C8"/>
    <w:lvl w:ilvl="0" w:tplc="7DFEF2B2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9D35E64"/>
    <w:multiLevelType w:val="hybridMultilevel"/>
    <w:tmpl w:val="4F34EDFA"/>
    <w:lvl w:ilvl="0" w:tplc="BD808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C549E"/>
    <w:multiLevelType w:val="hybridMultilevel"/>
    <w:tmpl w:val="A882364C"/>
    <w:lvl w:ilvl="0" w:tplc="4AD8D84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50B637A"/>
    <w:multiLevelType w:val="hybridMultilevel"/>
    <w:tmpl w:val="EFAAD0BC"/>
    <w:lvl w:ilvl="0" w:tplc="682258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57F3"/>
    <w:multiLevelType w:val="hybridMultilevel"/>
    <w:tmpl w:val="D6F642DA"/>
    <w:lvl w:ilvl="0" w:tplc="F77C1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E4EC1"/>
    <w:multiLevelType w:val="hybridMultilevel"/>
    <w:tmpl w:val="315639BA"/>
    <w:lvl w:ilvl="0" w:tplc="990AAAF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8CC"/>
    <w:multiLevelType w:val="hybridMultilevel"/>
    <w:tmpl w:val="40DE082C"/>
    <w:lvl w:ilvl="0" w:tplc="F89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962C4"/>
    <w:multiLevelType w:val="hybridMultilevel"/>
    <w:tmpl w:val="F3327306"/>
    <w:lvl w:ilvl="0" w:tplc="00AC256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0541BF7"/>
    <w:multiLevelType w:val="hybridMultilevel"/>
    <w:tmpl w:val="2D8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619F4"/>
    <w:multiLevelType w:val="hybridMultilevel"/>
    <w:tmpl w:val="96E66EA2"/>
    <w:lvl w:ilvl="0" w:tplc="D36A2AF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D420C"/>
    <w:multiLevelType w:val="hybridMultilevel"/>
    <w:tmpl w:val="75BE7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2CFE"/>
    <w:multiLevelType w:val="hybridMultilevel"/>
    <w:tmpl w:val="5E3E0976"/>
    <w:lvl w:ilvl="0" w:tplc="09EA9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6994"/>
    <w:multiLevelType w:val="hybridMultilevel"/>
    <w:tmpl w:val="B56EEB1A"/>
    <w:lvl w:ilvl="0" w:tplc="B022BF04"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>
    <w:nsid w:val="5E616FBF"/>
    <w:multiLevelType w:val="hybridMultilevel"/>
    <w:tmpl w:val="BD6ED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55BAD"/>
    <w:multiLevelType w:val="hybridMultilevel"/>
    <w:tmpl w:val="2BC6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E21A0"/>
    <w:multiLevelType w:val="hybridMultilevel"/>
    <w:tmpl w:val="8C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74B8"/>
    <w:multiLevelType w:val="hybridMultilevel"/>
    <w:tmpl w:val="EB023FF4"/>
    <w:lvl w:ilvl="0" w:tplc="BE289A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6CDF7D10"/>
    <w:multiLevelType w:val="hybridMultilevel"/>
    <w:tmpl w:val="D756808C"/>
    <w:lvl w:ilvl="0" w:tplc="0FBCDAC2">
      <w:start w:val="2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5">
    <w:nsid w:val="703D2F4A"/>
    <w:multiLevelType w:val="hybridMultilevel"/>
    <w:tmpl w:val="1BC6C220"/>
    <w:lvl w:ilvl="0" w:tplc="F4A0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45BB"/>
    <w:multiLevelType w:val="hybridMultilevel"/>
    <w:tmpl w:val="252A31E0"/>
    <w:lvl w:ilvl="0" w:tplc="1C0C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23B70"/>
    <w:multiLevelType w:val="hybridMultilevel"/>
    <w:tmpl w:val="42029BF8"/>
    <w:lvl w:ilvl="0" w:tplc="FBC07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FB3"/>
    <w:multiLevelType w:val="hybridMultilevel"/>
    <w:tmpl w:val="85F23B04"/>
    <w:lvl w:ilvl="0" w:tplc="F222C9A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EA9722B"/>
    <w:multiLevelType w:val="hybridMultilevel"/>
    <w:tmpl w:val="56A0D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8"/>
  </w:num>
  <w:num w:numId="5">
    <w:abstractNumId w:val="24"/>
  </w:num>
  <w:num w:numId="6">
    <w:abstractNumId w:val="5"/>
  </w:num>
  <w:num w:numId="7">
    <w:abstractNumId w:val="15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22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21"/>
  </w:num>
  <w:num w:numId="20">
    <w:abstractNumId w:val="1"/>
  </w:num>
  <w:num w:numId="21">
    <w:abstractNumId w:val="13"/>
  </w:num>
  <w:num w:numId="22">
    <w:abstractNumId w:val="25"/>
  </w:num>
  <w:num w:numId="23">
    <w:abstractNumId w:val="23"/>
  </w:num>
  <w:num w:numId="24">
    <w:abstractNumId w:val="1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14"/>
  </w:num>
  <w:num w:numId="30">
    <w:abstractNumId w:val="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A190A"/>
    <w:rsid w:val="000178E8"/>
    <w:rsid w:val="000217EF"/>
    <w:rsid w:val="00023084"/>
    <w:rsid w:val="000232F1"/>
    <w:rsid w:val="0003194B"/>
    <w:rsid w:val="00031EFA"/>
    <w:rsid w:val="00044538"/>
    <w:rsid w:val="00050FC4"/>
    <w:rsid w:val="000577E3"/>
    <w:rsid w:val="00057C78"/>
    <w:rsid w:val="00062894"/>
    <w:rsid w:val="0006585E"/>
    <w:rsid w:val="0007189E"/>
    <w:rsid w:val="00073AA2"/>
    <w:rsid w:val="00080C74"/>
    <w:rsid w:val="00081A46"/>
    <w:rsid w:val="00082000"/>
    <w:rsid w:val="00085997"/>
    <w:rsid w:val="00092C8D"/>
    <w:rsid w:val="000978C9"/>
    <w:rsid w:val="000A0952"/>
    <w:rsid w:val="000A1B59"/>
    <w:rsid w:val="000A1BD0"/>
    <w:rsid w:val="000B2DDF"/>
    <w:rsid w:val="000B37CB"/>
    <w:rsid w:val="000B6B25"/>
    <w:rsid w:val="000C00FB"/>
    <w:rsid w:val="000C04E2"/>
    <w:rsid w:val="000C7125"/>
    <w:rsid w:val="000C7AB1"/>
    <w:rsid w:val="000D1D66"/>
    <w:rsid w:val="000D42F6"/>
    <w:rsid w:val="000E1535"/>
    <w:rsid w:val="000E3784"/>
    <w:rsid w:val="000E7F98"/>
    <w:rsid w:val="0010122E"/>
    <w:rsid w:val="00104258"/>
    <w:rsid w:val="001107C0"/>
    <w:rsid w:val="0011335B"/>
    <w:rsid w:val="00113A80"/>
    <w:rsid w:val="001146CA"/>
    <w:rsid w:val="00115B35"/>
    <w:rsid w:val="00120834"/>
    <w:rsid w:val="00123A2E"/>
    <w:rsid w:val="00125ADE"/>
    <w:rsid w:val="001303F8"/>
    <w:rsid w:val="00136992"/>
    <w:rsid w:val="00141101"/>
    <w:rsid w:val="00142EA5"/>
    <w:rsid w:val="00143BD4"/>
    <w:rsid w:val="0015060A"/>
    <w:rsid w:val="00152264"/>
    <w:rsid w:val="00154736"/>
    <w:rsid w:val="00155BFD"/>
    <w:rsid w:val="00156D27"/>
    <w:rsid w:val="001604AB"/>
    <w:rsid w:val="0016067A"/>
    <w:rsid w:val="00160D92"/>
    <w:rsid w:val="00163F26"/>
    <w:rsid w:val="00164B4A"/>
    <w:rsid w:val="001663E2"/>
    <w:rsid w:val="001741FD"/>
    <w:rsid w:val="00180E8C"/>
    <w:rsid w:val="00181CAE"/>
    <w:rsid w:val="00183E87"/>
    <w:rsid w:val="001859F0"/>
    <w:rsid w:val="001916A9"/>
    <w:rsid w:val="00196F0F"/>
    <w:rsid w:val="001A2B71"/>
    <w:rsid w:val="001A7BAA"/>
    <w:rsid w:val="001B61CF"/>
    <w:rsid w:val="001B73DF"/>
    <w:rsid w:val="001B7ADA"/>
    <w:rsid w:val="001C3744"/>
    <w:rsid w:val="001C4FD9"/>
    <w:rsid w:val="001D066E"/>
    <w:rsid w:val="001D1B49"/>
    <w:rsid w:val="001D1FE3"/>
    <w:rsid w:val="001D70DF"/>
    <w:rsid w:val="001D7546"/>
    <w:rsid w:val="001E253E"/>
    <w:rsid w:val="001E55FE"/>
    <w:rsid w:val="001E579F"/>
    <w:rsid w:val="001F1C33"/>
    <w:rsid w:val="001F3C5C"/>
    <w:rsid w:val="001F5025"/>
    <w:rsid w:val="00200947"/>
    <w:rsid w:val="00206B16"/>
    <w:rsid w:val="00207742"/>
    <w:rsid w:val="00211445"/>
    <w:rsid w:val="00213B99"/>
    <w:rsid w:val="002145B1"/>
    <w:rsid w:val="002149E2"/>
    <w:rsid w:val="00214B52"/>
    <w:rsid w:val="00216131"/>
    <w:rsid w:val="00216A3B"/>
    <w:rsid w:val="00227143"/>
    <w:rsid w:val="002348CB"/>
    <w:rsid w:val="00234D14"/>
    <w:rsid w:val="00236837"/>
    <w:rsid w:val="00253493"/>
    <w:rsid w:val="00262460"/>
    <w:rsid w:val="0026333A"/>
    <w:rsid w:val="00263AC2"/>
    <w:rsid w:val="00263C32"/>
    <w:rsid w:val="0026413C"/>
    <w:rsid w:val="002679F9"/>
    <w:rsid w:val="00267B7D"/>
    <w:rsid w:val="002714D6"/>
    <w:rsid w:val="002731DA"/>
    <w:rsid w:val="00273D5F"/>
    <w:rsid w:val="00274B14"/>
    <w:rsid w:val="002765DC"/>
    <w:rsid w:val="00276EDC"/>
    <w:rsid w:val="00280D71"/>
    <w:rsid w:val="00280E56"/>
    <w:rsid w:val="002831AB"/>
    <w:rsid w:val="00284333"/>
    <w:rsid w:val="002860F2"/>
    <w:rsid w:val="002902F8"/>
    <w:rsid w:val="00291A33"/>
    <w:rsid w:val="00296C81"/>
    <w:rsid w:val="002A00F8"/>
    <w:rsid w:val="002A15F6"/>
    <w:rsid w:val="002A39A8"/>
    <w:rsid w:val="002A3CB7"/>
    <w:rsid w:val="002A543C"/>
    <w:rsid w:val="002A69B2"/>
    <w:rsid w:val="002B033E"/>
    <w:rsid w:val="002B053E"/>
    <w:rsid w:val="002B0EEF"/>
    <w:rsid w:val="002B28EA"/>
    <w:rsid w:val="002B348A"/>
    <w:rsid w:val="002B7E71"/>
    <w:rsid w:val="002C2516"/>
    <w:rsid w:val="002D6377"/>
    <w:rsid w:val="002E6A0F"/>
    <w:rsid w:val="002E6B39"/>
    <w:rsid w:val="002F0F4A"/>
    <w:rsid w:val="002F2C12"/>
    <w:rsid w:val="003015A3"/>
    <w:rsid w:val="0030471E"/>
    <w:rsid w:val="0030507F"/>
    <w:rsid w:val="00322CA7"/>
    <w:rsid w:val="003256D1"/>
    <w:rsid w:val="00325AE5"/>
    <w:rsid w:val="00336AAF"/>
    <w:rsid w:val="00337390"/>
    <w:rsid w:val="00342551"/>
    <w:rsid w:val="00345442"/>
    <w:rsid w:val="0034716F"/>
    <w:rsid w:val="00350A54"/>
    <w:rsid w:val="003548AA"/>
    <w:rsid w:val="00356BA3"/>
    <w:rsid w:val="00367AAD"/>
    <w:rsid w:val="00367AF5"/>
    <w:rsid w:val="00371E22"/>
    <w:rsid w:val="0038025A"/>
    <w:rsid w:val="00382371"/>
    <w:rsid w:val="00385C68"/>
    <w:rsid w:val="00387CE3"/>
    <w:rsid w:val="003903D1"/>
    <w:rsid w:val="00392560"/>
    <w:rsid w:val="003A22E9"/>
    <w:rsid w:val="003A3067"/>
    <w:rsid w:val="003A5297"/>
    <w:rsid w:val="003A590A"/>
    <w:rsid w:val="003B793F"/>
    <w:rsid w:val="003C223D"/>
    <w:rsid w:val="003C599E"/>
    <w:rsid w:val="003D0902"/>
    <w:rsid w:val="003D537C"/>
    <w:rsid w:val="003E02A9"/>
    <w:rsid w:val="003E2DF5"/>
    <w:rsid w:val="003E3C6B"/>
    <w:rsid w:val="003F2B1B"/>
    <w:rsid w:val="003F5412"/>
    <w:rsid w:val="003F6ACA"/>
    <w:rsid w:val="003F7549"/>
    <w:rsid w:val="00402028"/>
    <w:rsid w:val="00402997"/>
    <w:rsid w:val="00403C32"/>
    <w:rsid w:val="00404BDC"/>
    <w:rsid w:val="004104D1"/>
    <w:rsid w:val="00410E3D"/>
    <w:rsid w:val="00410F2E"/>
    <w:rsid w:val="0041445E"/>
    <w:rsid w:val="00416ECB"/>
    <w:rsid w:val="00417040"/>
    <w:rsid w:val="0042088E"/>
    <w:rsid w:val="00423CC2"/>
    <w:rsid w:val="00451AC9"/>
    <w:rsid w:val="004545CB"/>
    <w:rsid w:val="00454EA0"/>
    <w:rsid w:val="00456A91"/>
    <w:rsid w:val="00457237"/>
    <w:rsid w:val="00462304"/>
    <w:rsid w:val="0046338A"/>
    <w:rsid w:val="00464D97"/>
    <w:rsid w:val="004751C1"/>
    <w:rsid w:val="00476071"/>
    <w:rsid w:val="004862B7"/>
    <w:rsid w:val="00492D30"/>
    <w:rsid w:val="004947C5"/>
    <w:rsid w:val="004A190A"/>
    <w:rsid w:val="004A2BBF"/>
    <w:rsid w:val="004A74B6"/>
    <w:rsid w:val="004C43B5"/>
    <w:rsid w:val="004C7769"/>
    <w:rsid w:val="004D09AE"/>
    <w:rsid w:val="004D0C45"/>
    <w:rsid w:val="004D347C"/>
    <w:rsid w:val="004D3CB8"/>
    <w:rsid w:val="004D6779"/>
    <w:rsid w:val="004D7589"/>
    <w:rsid w:val="004E18E1"/>
    <w:rsid w:val="004E476B"/>
    <w:rsid w:val="004E56AE"/>
    <w:rsid w:val="004E78C5"/>
    <w:rsid w:val="004F57CE"/>
    <w:rsid w:val="004F66AB"/>
    <w:rsid w:val="004F7787"/>
    <w:rsid w:val="0050191F"/>
    <w:rsid w:val="00502272"/>
    <w:rsid w:val="00503B1B"/>
    <w:rsid w:val="00510221"/>
    <w:rsid w:val="005231A8"/>
    <w:rsid w:val="00534AF9"/>
    <w:rsid w:val="00540BB5"/>
    <w:rsid w:val="005439B6"/>
    <w:rsid w:val="0055243D"/>
    <w:rsid w:val="00552F1A"/>
    <w:rsid w:val="00556F2C"/>
    <w:rsid w:val="00570B02"/>
    <w:rsid w:val="00571FB4"/>
    <w:rsid w:val="0057335E"/>
    <w:rsid w:val="00576FDC"/>
    <w:rsid w:val="0058316D"/>
    <w:rsid w:val="005909F4"/>
    <w:rsid w:val="00590C54"/>
    <w:rsid w:val="005942FB"/>
    <w:rsid w:val="00594804"/>
    <w:rsid w:val="00595337"/>
    <w:rsid w:val="005964BC"/>
    <w:rsid w:val="00596B2E"/>
    <w:rsid w:val="005A1B96"/>
    <w:rsid w:val="005A3CE1"/>
    <w:rsid w:val="005A4CFC"/>
    <w:rsid w:val="005A66F1"/>
    <w:rsid w:val="005B03B1"/>
    <w:rsid w:val="005B1283"/>
    <w:rsid w:val="005B2304"/>
    <w:rsid w:val="005B6F1C"/>
    <w:rsid w:val="005B6FCF"/>
    <w:rsid w:val="005C1339"/>
    <w:rsid w:val="005C2B9C"/>
    <w:rsid w:val="005D02F6"/>
    <w:rsid w:val="005D0E51"/>
    <w:rsid w:val="005E3542"/>
    <w:rsid w:val="005E6BA2"/>
    <w:rsid w:val="005E6C3C"/>
    <w:rsid w:val="005E7F1D"/>
    <w:rsid w:val="005F2FC3"/>
    <w:rsid w:val="005F69F7"/>
    <w:rsid w:val="00600150"/>
    <w:rsid w:val="00601F39"/>
    <w:rsid w:val="00607C96"/>
    <w:rsid w:val="00614765"/>
    <w:rsid w:val="00621285"/>
    <w:rsid w:val="00624008"/>
    <w:rsid w:val="006415D1"/>
    <w:rsid w:val="00641DC4"/>
    <w:rsid w:val="00642803"/>
    <w:rsid w:val="00643EB2"/>
    <w:rsid w:val="00646F9F"/>
    <w:rsid w:val="00654118"/>
    <w:rsid w:val="006570C7"/>
    <w:rsid w:val="006627B8"/>
    <w:rsid w:val="00662BDF"/>
    <w:rsid w:val="0066776C"/>
    <w:rsid w:val="006734C5"/>
    <w:rsid w:val="00675ABE"/>
    <w:rsid w:val="00677EA6"/>
    <w:rsid w:val="0068507F"/>
    <w:rsid w:val="00690269"/>
    <w:rsid w:val="006916B8"/>
    <w:rsid w:val="00694443"/>
    <w:rsid w:val="006A051A"/>
    <w:rsid w:val="006A0BE4"/>
    <w:rsid w:val="006A1D63"/>
    <w:rsid w:val="006A29C2"/>
    <w:rsid w:val="006A6460"/>
    <w:rsid w:val="006A64B2"/>
    <w:rsid w:val="006B494C"/>
    <w:rsid w:val="006C30B9"/>
    <w:rsid w:val="006C5268"/>
    <w:rsid w:val="006C71C2"/>
    <w:rsid w:val="006D13B1"/>
    <w:rsid w:val="006E0BF9"/>
    <w:rsid w:val="006E25C5"/>
    <w:rsid w:val="006E4B51"/>
    <w:rsid w:val="006E7E72"/>
    <w:rsid w:val="006F136B"/>
    <w:rsid w:val="006F22A1"/>
    <w:rsid w:val="006F2FEA"/>
    <w:rsid w:val="006F320B"/>
    <w:rsid w:val="006F3F6F"/>
    <w:rsid w:val="00701283"/>
    <w:rsid w:val="00704F0B"/>
    <w:rsid w:val="00707EA9"/>
    <w:rsid w:val="00714897"/>
    <w:rsid w:val="0071576C"/>
    <w:rsid w:val="00723C63"/>
    <w:rsid w:val="007246EC"/>
    <w:rsid w:val="00724C32"/>
    <w:rsid w:val="00727308"/>
    <w:rsid w:val="007326A3"/>
    <w:rsid w:val="00740DD6"/>
    <w:rsid w:val="007435EC"/>
    <w:rsid w:val="00744816"/>
    <w:rsid w:val="007516BF"/>
    <w:rsid w:val="0076602B"/>
    <w:rsid w:val="007817D5"/>
    <w:rsid w:val="00781847"/>
    <w:rsid w:val="007827E1"/>
    <w:rsid w:val="00787DA4"/>
    <w:rsid w:val="00791B17"/>
    <w:rsid w:val="00791C1D"/>
    <w:rsid w:val="00791E7E"/>
    <w:rsid w:val="00794081"/>
    <w:rsid w:val="00794538"/>
    <w:rsid w:val="00795E41"/>
    <w:rsid w:val="007965CA"/>
    <w:rsid w:val="007A063D"/>
    <w:rsid w:val="007A115B"/>
    <w:rsid w:val="007A278D"/>
    <w:rsid w:val="007A3394"/>
    <w:rsid w:val="007B5232"/>
    <w:rsid w:val="007B5784"/>
    <w:rsid w:val="007B58C5"/>
    <w:rsid w:val="007B6845"/>
    <w:rsid w:val="007C5460"/>
    <w:rsid w:val="007D12CB"/>
    <w:rsid w:val="007D30C4"/>
    <w:rsid w:val="007D491A"/>
    <w:rsid w:val="007D7A40"/>
    <w:rsid w:val="007E2939"/>
    <w:rsid w:val="007F0F01"/>
    <w:rsid w:val="007F441C"/>
    <w:rsid w:val="007F4A34"/>
    <w:rsid w:val="007F7FF5"/>
    <w:rsid w:val="00802855"/>
    <w:rsid w:val="0080350A"/>
    <w:rsid w:val="00804EA1"/>
    <w:rsid w:val="00805767"/>
    <w:rsid w:val="00806923"/>
    <w:rsid w:val="00806ACA"/>
    <w:rsid w:val="00812907"/>
    <w:rsid w:val="0081545A"/>
    <w:rsid w:val="008172D1"/>
    <w:rsid w:val="008241B0"/>
    <w:rsid w:val="0083138B"/>
    <w:rsid w:val="008358E8"/>
    <w:rsid w:val="0084012A"/>
    <w:rsid w:val="00843057"/>
    <w:rsid w:val="008436BB"/>
    <w:rsid w:val="00845A7A"/>
    <w:rsid w:val="008471AB"/>
    <w:rsid w:val="008504D0"/>
    <w:rsid w:val="0087144D"/>
    <w:rsid w:val="008742BC"/>
    <w:rsid w:val="00874B97"/>
    <w:rsid w:val="0087614B"/>
    <w:rsid w:val="008773A6"/>
    <w:rsid w:val="008810DD"/>
    <w:rsid w:val="00891E4F"/>
    <w:rsid w:val="00893047"/>
    <w:rsid w:val="00893A6F"/>
    <w:rsid w:val="008945E8"/>
    <w:rsid w:val="00896775"/>
    <w:rsid w:val="008A16DD"/>
    <w:rsid w:val="008A7755"/>
    <w:rsid w:val="008B4C97"/>
    <w:rsid w:val="008C2BEC"/>
    <w:rsid w:val="008C6032"/>
    <w:rsid w:val="008C60AF"/>
    <w:rsid w:val="008C73D5"/>
    <w:rsid w:val="008D01BD"/>
    <w:rsid w:val="008D1651"/>
    <w:rsid w:val="008D444E"/>
    <w:rsid w:val="008D6D29"/>
    <w:rsid w:val="008E372D"/>
    <w:rsid w:val="008F0D7A"/>
    <w:rsid w:val="008F542A"/>
    <w:rsid w:val="008F564D"/>
    <w:rsid w:val="008F6A7A"/>
    <w:rsid w:val="00900957"/>
    <w:rsid w:val="009009B2"/>
    <w:rsid w:val="00900D1F"/>
    <w:rsid w:val="00905D92"/>
    <w:rsid w:val="00906D2F"/>
    <w:rsid w:val="009103AA"/>
    <w:rsid w:val="00911FA9"/>
    <w:rsid w:val="009220E4"/>
    <w:rsid w:val="0094200C"/>
    <w:rsid w:val="0094401D"/>
    <w:rsid w:val="00945358"/>
    <w:rsid w:val="00945B62"/>
    <w:rsid w:val="009473D3"/>
    <w:rsid w:val="009505DF"/>
    <w:rsid w:val="00950F71"/>
    <w:rsid w:val="00955D90"/>
    <w:rsid w:val="00956869"/>
    <w:rsid w:val="00957034"/>
    <w:rsid w:val="0095709C"/>
    <w:rsid w:val="00961D5D"/>
    <w:rsid w:val="009645EA"/>
    <w:rsid w:val="00965AD3"/>
    <w:rsid w:val="00966D34"/>
    <w:rsid w:val="0097040C"/>
    <w:rsid w:val="00971878"/>
    <w:rsid w:val="0097778B"/>
    <w:rsid w:val="00981C7D"/>
    <w:rsid w:val="009947F9"/>
    <w:rsid w:val="00994BC9"/>
    <w:rsid w:val="009972A6"/>
    <w:rsid w:val="009A4302"/>
    <w:rsid w:val="009A5688"/>
    <w:rsid w:val="009B0B84"/>
    <w:rsid w:val="009B11A0"/>
    <w:rsid w:val="009B38B5"/>
    <w:rsid w:val="009B6825"/>
    <w:rsid w:val="009C139E"/>
    <w:rsid w:val="009D49AD"/>
    <w:rsid w:val="009D6007"/>
    <w:rsid w:val="009D6DED"/>
    <w:rsid w:val="009E3F85"/>
    <w:rsid w:val="009E419A"/>
    <w:rsid w:val="009E6044"/>
    <w:rsid w:val="009F3DEE"/>
    <w:rsid w:val="00A015FB"/>
    <w:rsid w:val="00A10CFF"/>
    <w:rsid w:val="00A11C8E"/>
    <w:rsid w:val="00A14303"/>
    <w:rsid w:val="00A16158"/>
    <w:rsid w:val="00A216B0"/>
    <w:rsid w:val="00A2315B"/>
    <w:rsid w:val="00A26708"/>
    <w:rsid w:val="00A276C7"/>
    <w:rsid w:val="00A35AAF"/>
    <w:rsid w:val="00A36C01"/>
    <w:rsid w:val="00A40162"/>
    <w:rsid w:val="00A42403"/>
    <w:rsid w:val="00A431EA"/>
    <w:rsid w:val="00A438A8"/>
    <w:rsid w:val="00A47207"/>
    <w:rsid w:val="00A47217"/>
    <w:rsid w:val="00A50714"/>
    <w:rsid w:val="00A52E01"/>
    <w:rsid w:val="00A54DFB"/>
    <w:rsid w:val="00A75BBF"/>
    <w:rsid w:val="00A77074"/>
    <w:rsid w:val="00A8219E"/>
    <w:rsid w:val="00A84BEF"/>
    <w:rsid w:val="00A86F12"/>
    <w:rsid w:val="00A92E2F"/>
    <w:rsid w:val="00A9581F"/>
    <w:rsid w:val="00A9645A"/>
    <w:rsid w:val="00AA532C"/>
    <w:rsid w:val="00AB40C0"/>
    <w:rsid w:val="00AB5C80"/>
    <w:rsid w:val="00AB78FC"/>
    <w:rsid w:val="00AC116F"/>
    <w:rsid w:val="00AC6FEA"/>
    <w:rsid w:val="00AD5FEC"/>
    <w:rsid w:val="00AD7BBE"/>
    <w:rsid w:val="00AE210F"/>
    <w:rsid w:val="00AE2E58"/>
    <w:rsid w:val="00AE7434"/>
    <w:rsid w:val="00AF38F2"/>
    <w:rsid w:val="00AF6EED"/>
    <w:rsid w:val="00AF6F21"/>
    <w:rsid w:val="00B020D9"/>
    <w:rsid w:val="00B0669F"/>
    <w:rsid w:val="00B07E15"/>
    <w:rsid w:val="00B11C81"/>
    <w:rsid w:val="00B1620F"/>
    <w:rsid w:val="00B163AD"/>
    <w:rsid w:val="00B1644A"/>
    <w:rsid w:val="00B22DA4"/>
    <w:rsid w:val="00B243F4"/>
    <w:rsid w:val="00B24D8E"/>
    <w:rsid w:val="00B3264C"/>
    <w:rsid w:val="00B33617"/>
    <w:rsid w:val="00B361DD"/>
    <w:rsid w:val="00B36878"/>
    <w:rsid w:val="00B47653"/>
    <w:rsid w:val="00B50292"/>
    <w:rsid w:val="00B50D25"/>
    <w:rsid w:val="00B51B80"/>
    <w:rsid w:val="00B521FD"/>
    <w:rsid w:val="00B64072"/>
    <w:rsid w:val="00B644E7"/>
    <w:rsid w:val="00B66166"/>
    <w:rsid w:val="00B74146"/>
    <w:rsid w:val="00B74C8A"/>
    <w:rsid w:val="00B770A7"/>
    <w:rsid w:val="00B80051"/>
    <w:rsid w:val="00B81718"/>
    <w:rsid w:val="00B8177D"/>
    <w:rsid w:val="00B81E7D"/>
    <w:rsid w:val="00B85FE0"/>
    <w:rsid w:val="00B9107C"/>
    <w:rsid w:val="00BA384A"/>
    <w:rsid w:val="00BA73DD"/>
    <w:rsid w:val="00BC1FB9"/>
    <w:rsid w:val="00BC607C"/>
    <w:rsid w:val="00BC685B"/>
    <w:rsid w:val="00BC757A"/>
    <w:rsid w:val="00BD6FF1"/>
    <w:rsid w:val="00BD7640"/>
    <w:rsid w:val="00BE1003"/>
    <w:rsid w:val="00BE1011"/>
    <w:rsid w:val="00BE257D"/>
    <w:rsid w:val="00BE4A65"/>
    <w:rsid w:val="00BF18D1"/>
    <w:rsid w:val="00BF366E"/>
    <w:rsid w:val="00BF698C"/>
    <w:rsid w:val="00C0442D"/>
    <w:rsid w:val="00C05E7E"/>
    <w:rsid w:val="00C075DC"/>
    <w:rsid w:val="00C134F0"/>
    <w:rsid w:val="00C1640D"/>
    <w:rsid w:val="00C20F4E"/>
    <w:rsid w:val="00C26FDA"/>
    <w:rsid w:val="00C319FF"/>
    <w:rsid w:val="00C33161"/>
    <w:rsid w:val="00C34EF8"/>
    <w:rsid w:val="00C353A5"/>
    <w:rsid w:val="00C433DA"/>
    <w:rsid w:val="00C445DB"/>
    <w:rsid w:val="00C44D0B"/>
    <w:rsid w:val="00C47B64"/>
    <w:rsid w:val="00C47CED"/>
    <w:rsid w:val="00C50A3B"/>
    <w:rsid w:val="00C540C3"/>
    <w:rsid w:val="00C57CBD"/>
    <w:rsid w:val="00C72EA1"/>
    <w:rsid w:val="00C74525"/>
    <w:rsid w:val="00C74CB2"/>
    <w:rsid w:val="00C76F23"/>
    <w:rsid w:val="00C8229C"/>
    <w:rsid w:val="00C860A5"/>
    <w:rsid w:val="00C86CA7"/>
    <w:rsid w:val="00C952D8"/>
    <w:rsid w:val="00CA1E93"/>
    <w:rsid w:val="00CA1F20"/>
    <w:rsid w:val="00CA416B"/>
    <w:rsid w:val="00CA44A1"/>
    <w:rsid w:val="00CB3CF2"/>
    <w:rsid w:val="00CB7001"/>
    <w:rsid w:val="00CC06F8"/>
    <w:rsid w:val="00CC46D8"/>
    <w:rsid w:val="00CD7449"/>
    <w:rsid w:val="00CD7534"/>
    <w:rsid w:val="00CE0C99"/>
    <w:rsid w:val="00CE1A79"/>
    <w:rsid w:val="00CE2CB3"/>
    <w:rsid w:val="00CE416F"/>
    <w:rsid w:val="00CE4CAC"/>
    <w:rsid w:val="00CE64AE"/>
    <w:rsid w:val="00D00137"/>
    <w:rsid w:val="00D0633A"/>
    <w:rsid w:val="00D10E66"/>
    <w:rsid w:val="00D1256F"/>
    <w:rsid w:val="00D14333"/>
    <w:rsid w:val="00D175D1"/>
    <w:rsid w:val="00D246F7"/>
    <w:rsid w:val="00D33071"/>
    <w:rsid w:val="00D401E8"/>
    <w:rsid w:val="00D44D4F"/>
    <w:rsid w:val="00D44E18"/>
    <w:rsid w:val="00D5174B"/>
    <w:rsid w:val="00D52DEE"/>
    <w:rsid w:val="00D54DD8"/>
    <w:rsid w:val="00D55AE1"/>
    <w:rsid w:val="00D56C7B"/>
    <w:rsid w:val="00D6211F"/>
    <w:rsid w:val="00D646E0"/>
    <w:rsid w:val="00D756A6"/>
    <w:rsid w:val="00D76DD3"/>
    <w:rsid w:val="00D86723"/>
    <w:rsid w:val="00D90C75"/>
    <w:rsid w:val="00D91BB6"/>
    <w:rsid w:val="00D96946"/>
    <w:rsid w:val="00DA004B"/>
    <w:rsid w:val="00DA1ACD"/>
    <w:rsid w:val="00DA2F43"/>
    <w:rsid w:val="00DA4C09"/>
    <w:rsid w:val="00DA5F64"/>
    <w:rsid w:val="00DA6A79"/>
    <w:rsid w:val="00DA77F6"/>
    <w:rsid w:val="00DA7FEC"/>
    <w:rsid w:val="00DB0E53"/>
    <w:rsid w:val="00DC0336"/>
    <w:rsid w:val="00DC0ADE"/>
    <w:rsid w:val="00DC45DE"/>
    <w:rsid w:val="00DC5CC8"/>
    <w:rsid w:val="00DC6474"/>
    <w:rsid w:val="00DC7976"/>
    <w:rsid w:val="00DD19EC"/>
    <w:rsid w:val="00DD3F3C"/>
    <w:rsid w:val="00DD7415"/>
    <w:rsid w:val="00DE117C"/>
    <w:rsid w:val="00DE2D2C"/>
    <w:rsid w:val="00DF2520"/>
    <w:rsid w:val="00DF3FC0"/>
    <w:rsid w:val="00DF5212"/>
    <w:rsid w:val="00E0148E"/>
    <w:rsid w:val="00E04BD2"/>
    <w:rsid w:val="00E053F1"/>
    <w:rsid w:val="00E110F6"/>
    <w:rsid w:val="00E14826"/>
    <w:rsid w:val="00E219E8"/>
    <w:rsid w:val="00E23362"/>
    <w:rsid w:val="00E275B6"/>
    <w:rsid w:val="00E33A10"/>
    <w:rsid w:val="00E47C39"/>
    <w:rsid w:val="00E52186"/>
    <w:rsid w:val="00E56FCC"/>
    <w:rsid w:val="00E571C6"/>
    <w:rsid w:val="00E610EF"/>
    <w:rsid w:val="00E61482"/>
    <w:rsid w:val="00E65E52"/>
    <w:rsid w:val="00E671DC"/>
    <w:rsid w:val="00E67FC4"/>
    <w:rsid w:val="00E70833"/>
    <w:rsid w:val="00E724F3"/>
    <w:rsid w:val="00E762EE"/>
    <w:rsid w:val="00E77D7D"/>
    <w:rsid w:val="00E85021"/>
    <w:rsid w:val="00E91B33"/>
    <w:rsid w:val="00E94370"/>
    <w:rsid w:val="00E94B0A"/>
    <w:rsid w:val="00E95D59"/>
    <w:rsid w:val="00E9698D"/>
    <w:rsid w:val="00EA02BC"/>
    <w:rsid w:val="00EA4451"/>
    <w:rsid w:val="00EB1449"/>
    <w:rsid w:val="00EB2AEA"/>
    <w:rsid w:val="00EB569D"/>
    <w:rsid w:val="00EC00CE"/>
    <w:rsid w:val="00EC0BF7"/>
    <w:rsid w:val="00EC1C60"/>
    <w:rsid w:val="00EC26C8"/>
    <w:rsid w:val="00EC4B28"/>
    <w:rsid w:val="00EC4F9F"/>
    <w:rsid w:val="00ED72E8"/>
    <w:rsid w:val="00EE01A2"/>
    <w:rsid w:val="00EE12F0"/>
    <w:rsid w:val="00EE2EF7"/>
    <w:rsid w:val="00EE3F9B"/>
    <w:rsid w:val="00EE635E"/>
    <w:rsid w:val="00EF6BAA"/>
    <w:rsid w:val="00F00009"/>
    <w:rsid w:val="00F00544"/>
    <w:rsid w:val="00F05074"/>
    <w:rsid w:val="00F139DB"/>
    <w:rsid w:val="00F151A0"/>
    <w:rsid w:val="00F20B6F"/>
    <w:rsid w:val="00F23812"/>
    <w:rsid w:val="00F2510B"/>
    <w:rsid w:val="00F27587"/>
    <w:rsid w:val="00F31EBA"/>
    <w:rsid w:val="00F32603"/>
    <w:rsid w:val="00F32C05"/>
    <w:rsid w:val="00F35D16"/>
    <w:rsid w:val="00F5608B"/>
    <w:rsid w:val="00F60AAB"/>
    <w:rsid w:val="00F61AE2"/>
    <w:rsid w:val="00F71E4C"/>
    <w:rsid w:val="00F73C55"/>
    <w:rsid w:val="00F74C1E"/>
    <w:rsid w:val="00F755EC"/>
    <w:rsid w:val="00F80938"/>
    <w:rsid w:val="00F92183"/>
    <w:rsid w:val="00F92545"/>
    <w:rsid w:val="00F926C3"/>
    <w:rsid w:val="00F930E8"/>
    <w:rsid w:val="00F93D92"/>
    <w:rsid w:val="00FA6783"/>
    <w:rsid w:val="00FC5B0C"/>
    <w:rsid w:val="00FC7443"/>
    <w:rsid w:val="00FD4F64"/>
    <w:rsid w:val="00FD587C"/>
    <w:rsid w:val="00FE1B34"/>
    <w:rsid w:val="00FE3926"/>
    <w:rsid w:val="00FE39FB"/>
    <w:rsid w:val="00FE3FE1"/>
    <w:rsid w:val="00FE5E39"/>
    <w:rsid w:val="00FE6A1B"/>
    <w:rsid w:val="00FE6E14"/>
    <w:rsid w:val="00FF217C"/>
    <w:rsid w:val="00FF43E0"/>
    <w:rsid w:val="00FF45A6"/>
    <w:rsid w:val="00FF6713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57A"/>
  </w:style>
  <w:style w:type="paragraph" w:styleId="Nadpis2">
    <w:name w:val="heading 2"/>
    <w:basedOn w:val="Normlny"/>
    <w:next w:val="Zkladntext"/>
    <w:link w:val="Nadpis2Char"/>
    <w:uiPriority w:val="9"/>
    <w:qFormat/>
    <w:rsid w:val="009473D3"/>
    <w:pPr>
      <w:keepNext/>
      <w:numPr>
        <w:ilvl w:val="1"/>
        <w:numId w:val="2"/>
      </w:numPr>
      <w:suppressAutoHyphens/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190A"/>
  </w:style>
  <w:style w:type="paragraph" w:styleId="Pta">
    <w:name w:val="footer"/>
    <w:basedOn w:val="Normlny"/>
    <w:link w:val="PtaChar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190A"/>
  </w:style>
  <w:style w:type="paragraph" w:styleId="Zkladntext">
    <w:name w:val="Body Text"/>
    <w:basedOn w:val="Normlny"/>
    <w:link w:val="ZkladntextChar"/>
    <w:semiHidden/>
    <w:rsid w:val="002A15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2A15F6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A15F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rsid w:val="002A15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2A15F6"/>
  </w:style>
  <w:style w:type="paragraph" w:styleId="Textbubliny">
    <w:name w:val="Balloon Text"/>
    <w:basedOn w:val="Normlny"/>
    <w:link w:val="TextbublinyChar"/>
    <w:uiPriority w:val="99"/>
    <w:semiHidden/>
    <w:unhideWhenUsed/>
    <w:rsid w:val="002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5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15F6"/>
    <w:pPr>
      <w:ind w:left="720"/>
      <w:contextualSpacing/>
    </w:pPr>
  </w:style>
  <w:style w:type="paragraph" w:customStyle="1" w:styleId="Default">
    <w:name w:val="Default"/>
    <w:uiPriority w:val="99"/>
    <w:rsid w:val="0088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473D3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73D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basedOn w:val="Predvolenpsmoodseku"/>
    <w:rsid w:val="009473D3"/>
  </w:style>
  <w:style w:type="character" w:styleId="Zvraznenie">
    <w:name w:val="Emphasis"/>
    <w:basedOn w:val="Predvolenpsmoodseku"/>
    <w:uiPriority w:val="20"/>
    <w:qFormat/>
    <w:rsid w:val="009473D3"/>
    <w:rPr>
      <w:i/>
      <w:iCs/>
    </w:rPr>
  </w:style>
  <w:style w:type="character" w:styleId="Siln">
    <w:name w:val="Strong"/>
    <w:basedOn w:val="Predvolenpsmoodseku"/>
    <w:uiPriority w:val="22"/>
    <w:qFormat/>
    <w:rsid w:val="001E579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60A5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7A063D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0148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Predvolenpsmoodseku"/>
    <w:rsid w:val="0090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ECEA-4F0A-487A-8CC2-8607B18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Icsoová</cp:lastModifiedBy>
  <cp:revision>34</cp:revision>
  <cp:lastPrinted>2021-12-13T07:48:00Z</cp:lastPrinted>
  <dcterms:created xsi:type="dcterms:W3CDTF">2021-09-28T10:25:00Z</dcterms:created>
  <dcterms:modified xsi:type="dcterms:W3CDTF">2022-01-17T15:07:00Z</dcterms:modified>
</cp:coreProperties>
</file>